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D00" w:rsidRPr="00373F66" w:rsidRDefault="00CD5D00" w:rsidP="00A0395F">
      <w:pPr>
        <w:spacing w:after="0" w:line="280" w:lineRule="atLeast"/>
        <w:jc w:val="center"/>
        <w:rPr>
          <w:b/>
        </w:rPr>
      </w:pPr>
    </w:p>
    <w:p w:rsidR="00373F66" w:rsidRPr="00373F66" w:rsidRDefault="00373F66" w:rsidP="00A0395F">
      <w:pPr>
        <w:spacing w:after="0" w:line="280" w:lineRule="atLeast"/>
        <w:jc w:val="center"/>
        <w:rPr>
          <w:b/>
        </w:rPr>
      </w:pPr>
    </w:p>
    <w:p w:rsidR="00C622ED" w:rsidRDefault="00C622ED" w:rsidP="00373F66">
      <w:pPr>
        <w:spacing w:after="0" w:line="280" w:lineRule="atLeast"/>
        <w:ind w:right="-483"/>
        <w:jc w:val="right"/>
        <w:rPr>
          <w:b/>
        </w:rPr>
      </w:pPr>
    </w:p>
    <w:p w:rsidR="00DC5E0F" w:rsidRDefault="00DC5E0F" w:rsidP="00373F66">
      <w:pPr>
        <w:spacing w:after="0" w:line="280" w:lineRule="atLeast"/>
        <w:ind w:right="-483"/>
        <w:jc w:val="right"/>
        <w:rPr>
          <w:b/>
        </w:rPr>
      </w:pPr>
    </w:p>
    <w:p w:rsidR="00373F66" w:rsidRPr="00373F66" w:rsidRDefault="00373F66" w:rsidP="00373F66">
      <w:pPr>
        <w:spacing w:after="0" w:line="280" w:lineRule="atLeast"/>
        <w:ind w:right="-483"/>
        <w:jc w:val="right"/>
        <w:rPr>
          <w:b/>
        </w:rPr>
      </w:pPr>
      <w:r w:rsidRPr="00373F66">
        <w:rPr>
          <w:b/>
        </w:rPr>
        <w:t>ΑΡ. ΠΡΩΤ. 1766/18-03-2019</w:t>
      </w:r>
    </w:p>
    <w:p w:rsidR="00373F66" w:rsidRPr="00373F66" w:rsidRDefault="00373F66" w:rsidP="00A0395F">
      <w:pPr>
        <w:spacing w:after="0" w:line="280" w:lineRule="atLeast"/>
        <w:jc w:val="center"/>
        <w:rPr>
          <w:b/>
        </w:rPr>
      </w:pPr>
    </w:p>
    <w:p w:rsidR="00BE78FF" w:rsidRPr="00373F66" w:rsidRDefault="00BE78FF" w:rsidP="00373F66">
      <w:pPr>
        <w:spacing w:after="0" w:line="280" w:lineRule="atLeast"/>
        <w:ind w:left="-709" w:right="-483"/>
        <w:jc w:val="center"/>
        <w:rPr>
          <w:b/>
        </w:rPr>
      </w:pPr>
      <w:r w:rsidRPr="00373F66">
        <w:rPr>
          <w:b/>
        </w:rPr>
        <w:t xml:space="preserve">ΔΙΕΥΚΡΙΝΙΣΤΙΚΗ ΕΠΙΣΤΟΛΗ,  </w:t>
      </w:r>
      <w:proofErr w:type="spellStart"/>
      <w:r w:rsidRPr="00373F66">
        <w:rPr>
          <w:b/>
        </w:rPr>
        <w:t>Αρ</w:t>
      </w:r>
      <w:proofErr w:type="spellEnd"/>
      <w:r w:rsidRPr="00373F66">
        <w:rPr>
          <w:b/>
        </w:rPr>
        <w:t xml:space="preserve">. 1 </w:t>
      </w:r>
    </w:p>
    <w:p w:rsidR="00CD5D00" w:rsidRPr="00373F66" w:rsidRDefault="00D43D12" w:rsidP="00373F66">
      <w:pPr>
        <w:spacing w:after="0" w:line="280" w:lineRule="atLeast"/>
        <w:ind w:left="-709" w:right="-483"/>
        <w:jc w:val="both"/>
        <w:rPr>
          <w:b/>
        </w:rPr>
      </w:pPr>
      <w:r w:rsidRPr="00373F66">
        <w:rPr>
          <w:b/>
        </w:rPr>
        <w:t xml:space="preserve">«Παροχή Συμβουλευτικών Υπηρεσιών για την υποστήριξη του Δήμου Αθηναίων στη συμμόρφωση με το νέο Ευρωπαϊκό Γενικό Κανονισμό για την Προστασία Δεδομένων GDPR (General </w:t>
      </w:r>
      <w:proofErr w:type="spellStart"/>
      <w:r w:rsidRPr="00373F66">
        <w:rPr>
          <w:b/>
        </w:rPr>
        <w:t>Data</w:t>
      </w:r>
      <w:proofErr w:type="spellEnd"/>
      <w:r w:rsidRPr="00373F66">
        <w:rPr>
          <w:b/>
        </w:rPr>
        <w:t xml:space="preserve"> Protection </w:t>
      </w:r>
      <w:r w:rsidRPr="00373F66">
        <w:rPr>
          <w:b/>
          <w:lang w:val="en-US"/>
        </w:rPr>
        <w:t>Regulation</w:t>
      </w:r>
      <w:r w:rsidRPr="00373F66">
        <w:rPr>
          <w:b/>
        </w:rPr>
        <w:t>)»</w:t>
      </w:r>
      <w:r w:rsidR="007E627D" w:rsidRPr="00373F66">
        <w:rPr>
          <w:b/>
        </w:rPr>
        <w:t xml:space="preserve">, </w:t>
      </w:r>
      <w:proofErr w:type="spellStart"/>
      <w:r w:rsidR="007E627D" w:rsidRPr="00373F66">
        <w:rPr>
          <w:b/>
        </w:rPr>
        <w:t>Αριθμ</w:t>
      </w:r>
      <w:proofErr w:type="spellEnd"/>
      <w:r w:rsidR="007E627D" w:rsidRPr="00373F66">
        <w:rPr>
          <w:b/>
        </w:rPr>
        <w:t xml:space="preserve">. </w:t>
      </w:r>
      <w:proofErr w:type="spellStart"/>
      <w:r w:rsidR="007E627D" w:rsidRPr="00373F66">
        <w:rPr>
          <w:b/>
        </w:rPr>
        <w:t>Διακ</w:t>
      </w:r>
      <w:proofErr w:type="spellEnd"/>
      <w:r w:rsidR="007E627D" w:rsidRPr="00373F66">
        <w:rPr>
          <w:b/>
        </w:rPr>
        <w:t>. 1029/14-02-2019</w:t>
      </w:r>
      <w:r w:rsidR="00373F66">
        <w:rPr>
          <w:b/>
        </w:rPr>
        <w:t xml:space="preserve">, </w:t>
      </w:r>
      <w:r w:rsidR="00373F66">
        <w:rPr>
          <w:b/>
        </w:rPr>
        <w:t>Συστημικός Αριθμός 70661</w:t>
      </w:r>
    </w:p>
    <w:p w:rsidR="006D5709" w:rsidRPr="00373F66" w:rsidRDefault="006D5709" w:rsidP="00373F66">
      <w:pPr>
        <w:spacing w:after="0" w:line="280" w:lineRule="atLeast"/>
        <w:ind w:left="-709" w:right="-483"/>
        <w:jc w:val="both"/>
      </w:pPr>
    </w:p>
    <w:p w:rsidR="007D7297" w:rsidRPr="00373F66" w:rsidRDefault="007D7297" w:rsidP="00373F66">
      <w:pPr>
        <w:spacing w:after="0" w:line="280" w:lineRule="atLeast"/>
        <w:ind w:left="-709" w:right="-483"/>
        <w:jc w:val="both"/>
      </w:pPr>
      <w:r w:rsidRPr="00373F66">
        <w:t>Αναφορικά με τον πιο πάνω διαγωνισμό επιθυμούμε να σας ενημερώσουμε ότι η Αναθέτουσα Αρχή έχει προβεί στην έκδοση των ακόλουθων διευκρινίσεων επί των εγγράφων του διαγωνισμού, οι οποίες θα πρέπει να ληφθούν υπόψη από όλους τους ενδιαφερόμενους οικονομικούς φορείς κατά την ετοιμασία των προσφορών τους.</w:t>
      </w:r>
      <w:r w:rsidR="003E1D61" w:rsidRPr="00373F66">
        <w:tab/>
      </w:r>
    </w:p>
    <w:p w:rsidR="006D5709" w:rsidRPr="00373F66" w:rsidRDefault="006D5709" w:rsidP="00A0395F">
      <w:pPr>
        <w:spacing w:after="0" w:line="280" w:lineRule="atLeast"/>
        <w:ind w:left="-284" w:right="-58"/>
        <w:jc w:val="both"/>
      </w:pPr>
    </w:p>
    <w:tbl>
      <w:tblPr>
        <w:tblStyle w:val="a3"/>
        <w:tblW w:w="9498" w:type="dxa"/>
        <w:tblInd w:w="-714" w:type="dxa"/>
        <w:tblLook w:val="04A0" w:firstRow="1" w:lastRow="0" w:firstColumn="1" w:lastColumn="0" w:noHBand="0" w:noVBand="1"/>
      </w:tblPr>
      <w:tblGrid>
        <w:gridCol w:w="4395"/>
        <w:gridCol w:w="5103"/>
      </w:tblGrid>
      <w:tr w:rsidR="00B75F68" w:rsidRPr="00373F66" w:rsidTr="00104657">
        <w:tc>
          <w:tcPr>
            <w:tcW w:w="4395" w:type="dxa"/>
            <w:shd w:val="clear" w:color="auto" w:fill="D9D9D9" w:themeFill="background1" w:themeFillShade="D9"/>
          </w:tcPr>
          <w:p w:rsidR="00B75F68" w:rsidRPr="00373F66" w:rsidRDefault="00B75F68" w:rsidP="00A0395F">
            <w:pPr>
              <w:spacing w:line="280" w:lineRule="atLeast"/>
              <w:jc w:val="center"/>
              <w:rPr>
                <w:b/>
              </w:rPr>
            </w:pPr>
            <w:r w:rsidRPr="00373F66">
              <w:rPr>
                <w:b/>
              </w:rPr>
              <w:t>Ερώτηση</w:t>
            </w:r>
          </w:p>
        </w:tc>
        <w:tc>
          <w:tcPr>
            <w:tcW w:w="5103" w:type="dxa"/>
            <w:shd w:val="clear" w:color="auto" w:fill="D9D9D9" w:themeFill="background1" w:themeFillShade="D9"/>
          </w:tcPr>
          <w:p w:rsidR="00B75F68" w:rsidRPr="00373F66" w:rsidRDefault="00B75F68" w:rsidP="00A0395F">
            <w:pPr>
              <w:spacing w:line="280" w:lineRule="atLeast"/>
              <w:jc w:val="center"/>
              <w:rPr>
                <w:b/>
              </w:rPr>
            </w:pPr>
            <w:r w:rsidRPr="00373F66">
              <w:rPr>
                <w:b/>
              </w:rPr>
              <w:t>Απάντηση</w:t>
            </w:r>
          </w:p>
        </w:tc>
      </w:tr>
      <w:tr w:rsidR="00B75F68" w:rsidRPr="00373F66" w:rsidTr="00104657">
        <w:tc>
          <w:tcPr>
            <w:tcW w:w="4395" w:type="dxa"/>
          </w:tcPr>
          <w:p w:rsidR="00B75F68" w:rsidRPr="00373F66" w:rsidRDefault="00B75F68" w:rsidP="00A0395F">
            <w:pPr>
              <w:spacing w:line="280" w:lineRule="atLeast"/>
              <w:rPr>
                <w:b/>
              </w:rPr>
            </w:pPr>
            <w:r w:rsidRPr="00373F66">
              <w:rPr>
                <w:b/>
              </w:rPr>
              <w:t xml:space="preserve">ΕΡΩΤΗΜΑ 1 </w:t>
            </w:r>
          </w:p>
          <w:p w:rsidR="00B75F68" w:rsidRPr="00373F66" w:rsidRDefault="00B75F68" w:rsidP="00A0395F">
            <w:pPr>
              <w:spacing w:line="280" w:lineRule="atLeast"/>
              <w:jc w:val="both"/>
            </w:pPr>
            <w:r w:rsidRPr="00373F66">
              <w:t>Σ</w:t>
            </w:r>
            <w:r w:rsidRPr="00373F66">
              <w:rPr>
                <w:rFonts w:cs="Calibri"/>
                <w:iCs/>
                <w:color w:val="000000"/>
              </w:rPr>
              <w:t xml:space="preserve">χετικά με την έκδοση εγγυητικής επιστολής συμμετοχής, </w:t>
            </w:r>
            <w:r w:rsidR="00373F66">
              <w:rPr>
                <w:rFonts w:cs="Calibri"/>
                <w:iCs/>
                <w:color w:val="000000"/>
              </w:rPr>
              <w:t xml:space="preserve">να </w:t>
            </w:r>
            <w:r w:rsidRPr="00373F66">
              <w:rPr>
                <w:rFonts w:cs="Calibri"/>
                <w:iCs/>
                <w:color w:val="000000"/>
              </w:rPr>
              <w:t>διευκριν</w:t>
            </w:r>
            <w:r w:rsidR="00373F66">
              <w:rPr>
                <w:rFonts w:cs="Calibri"/>
                <w:iCs/>
                <w:color w:val="000000"/>
              </w:rPr>
              <w:t>ιστεί</w:t>
            </w:r>
            <w:r w:rsidRPr="00373F66">
              <w:rPr>
                <w:rFonts w:cs="Calibri"/>
                <w:iCs/>
                <w:color w:val="000000"/>
              </w:rPr>
              <w:t xml:space="preserve"> εάν σε περίπτωση Ένωσης είναι αποδεκτή η έκδοση εγγυητικής επιστολής συμμετοχής, σύμφωνα με το υπόδειγμα Παραρτήματος IV από έκαστο των μελών, ποσού αντίστοιχου του ποσοστού συμμετοχής του στην Ένωση.  </w:t>
            </w:r>
          </w:p>
          <w:p w:rsidR="00B75F68" w:rsidRPr="00373F66" w:rsidRDefault="00B75F68" w:rsidP="00A0395F">
            <w:pPr>
              <w:spacing w:line="280" w:lineRule="atLeast"/>
              <w:rPr>
                <w:b/>
              </w:rPr>
            </w:pPr>
          </w:p>
          <w:p w:rsidR="00B75F68" w:rsidRPr="00373F66" w:rsidRDefault="00B75F68" w:rsidP="00A0395F">
            <w:pPr>
              <w:spacing w:line="280" w:lineRule="atLeast"/>
              <w:rPr>
                <w:b/>
              </w:rPr>
            </w:pPr>
          </w:p>
        </w:tc>
        <w:tc>
          <w:tcPr>
            <w:tcW w:w="5103" w:type="dxa"/>
          </w:tcPr>
          <w:p w:rsidR="00B75F68" w:rsidRPr="00373F66" w:rsidRDefault="00B75F68" w:rsidP="00A0395F">
            <w:pPr>
              <w:spacing w:line="280" w:lineRule="atLeast"/>
              <w:rPr>
                <w:rFonts w:cstheme="minorHAnsi"/>
              </w:rPr>
            </w:pPr>
          </w:p>
          <w:p w:rsidR="00B75F68" w:rsidRPr="00373F66" w:rsidRDefault="00B75F68" w:rsidP="00A0395F">
            <w:pPr>
              <w:spacing w:line="280" w:lineRule="atLeast"/>
              <w:jc w:val="both"/>
              <w:rPr>
                <w:rFonts w:cstheme="minorHAnsi"/>
              </w:rPr>
            </w:pPr>
            <w:r w:rsidRPr="00373F66">
              <w:rPr>
                <w:rFonts w:cstheme="minorHAnsi"/>
              </w:rPr>
              <w:t xml:space="preserve">Όπως αναφέρεται και στο υπόδειγμα του Παραρτήματος IV η εγγυητική επιστολή συμμετοχής εγγυάται “ατομικά για κάθε μια από αυτές και ως αλληλέγγυα και εις ολόκληρο υπόχρεων μεταξύ τους εκ της </w:t>
            </w:r>
            <w:proofErr w:type="spellStart"/>
            <w:r w:rsidRPr="00373F66">
              <w:rPr>
                <w:rFonts w:cstheme="minorHAnsi"/>
              </w:rPr>
              <w:t>ιδιότητάς</w:t>
            </w:r>
            <w:proofErr w:type="spellEnd"/>
            <w:r w:rsidRPr="00373F66">
              <w:rPr>
                <w:rFonts w:cstheme="minorHAnsi"/>
              </w:rPr>
              <w:t xml:space="preserve"> τους ως μελών της Ένωσης ή Κοινοπραξίας".</w:t>
            </w:r>
          </w:p>
          <w:p w:rsidR="00B75F68" w:rsidRPr="00373F66" w:rsidRDefault="00B75F68" w:rsidP="00A0395F">
            <w:pPr>
              <w:spacing w:line="280" w:lineRule="atLeast"/>
              <w:rPr>
                <w:rFonts w:cstheme="minorHAnsi"/>
                <w:color w:val="000000"/>
              </w:rPr>
            </w:pPr>
          </w:p>
          <w:p w:rsidR="00B75F68" w:rsidRPr="00373F66" w:rsidRDefault="00B75F68" w:rsidP="00A0395F">
            <w:pPr>
              <w:spacing w:line="280" w:lineRule="atLeast"/>
              <w:jc w:val="both"/>
              <w:rPr>
                <w:rFonts w:cstheme="minorHAnsi"/>
                <w:b/>
              </w:rPr>
            </w:pPr>
            <w:r w:rsidRPr="00373F66">
              <w:rPr>
                <w:rFonts w:cstheme="minorHAnsi"/>
                <w:color w:val="000000"/>
              </w:rPr>
              <w:t>Διευκρινίζεται επομένως πως η εγγυητική επιστολή συμμετοχής μπορεί να συμφωνεί με το ποσοστό συμμετοχής εκάστου μέλους στην Ένωση αλλά εγγυάται για όλη την Ένωση και όχι μόνο για το μέλος που την εκδίδει.</w:t>
            </w:r>
          </w:p>
        </w:tc>
      </w:tr>
      <w:tr w:rsidR="00B75F68" w:rsidRPr="00373F66" w:rsidTr="00104657">
        <w:tc>
          <w:tcPr>
            <w:tcW w:w="4395" w:type="dxa"/>
          </w:tcPr>
          <w:p w:rsidR="00B75F68" w:rsidRPr="00373F66" w:rsidRDefault="00B75F68" w:rsidP="00A0395F">
            <w:pPr>
              <w:spacing w:line="280" w:lineRule="atLeast"/>
              <w:rPr>
                <w:b/>
              </w:rPr>
            </w:pPr>
            <w:r w:rsidRPr="00373F66">
              <w:rPr>
                <w:b/>
              </w:rPr>
              <w:t xml:space="preserve">ΕΡΩΤΗΜΑ 2 </w:t>
            </w:r>
            <w:r w:rsidR="00373F66">
              <w:rPr>
                <w:b/>
              </w:rPr>
              <w:t xml:space="preserve"> </w:t>
            </w:r>
          </w:p>
          <w:p w:rsidR="00B75F68" w:rsidRPr="00373F66" w:rsidRDefault="00B75F68" w:rsidP="00A0395F">
            <w:pPr>
              <w:spacing w:line="280" w:lineRule="atLeast"/>
              <w:jc w:val="both"/>
            </w:pPr>
            <w:r w:rsidRPr="00373F66">
              <w:t xml:space="preserve">Η Ύπαρξη Διδακτορικού στο θεματικό πεδίο πληροφορικής, αντί για μεταπτυχιακό, με ταυτόχρονη κατοχή μεταπτυχιακού αλλά σε άλλο θεματικό πεδίο, καλύπτει τις απαιτήσεις των τεχνικών προδιαγραφών; </w:t>
            </w:r>
          </w:p>
          <w:p w:rsidR="00B75F68" w:rsidRPr="00373F66" w:rsidRDefault="00B75F68" w:rsidP="00A0395F">
            <w:pPr>
              <w:spacing w:line="280" w:lineRule="atLeast"/>
              <w:jc w:val="both"/>
            </w:pPr>
          </w:p>
        </w:tc>
        <w:tc>
          <w:tcPr>
            <w:tcW w:w="5103" w:type="dxa"/>
          </w:tcPr>
          <w:p w:rsidR="00B75F68" w:rsidRPr="00373F66" w:rsidRDefault="00B75F68" w:rsidP="00A0395F">
            <w:pPr>
              <w:spacing w:line="280" w:lineRule="atLeast"/>
              <w:rPr>
                <w:rFonts w:cstheme="minorHAnsi"/>
              </w:rPr>
            </w:pPr>
          </w:p>
          <w:p w:rsidR="00B75F68" w:rsidRPr="00373F66" w:rsidRDefault="00B75F68" w:rsidP="00A0395F">
            <w:pPr>
              <w:spacing w:line="280" w:lineRule="atLeast"/>
              <w:rPr>
                <w:rFonts w:cstheme="minorHAnsi"/>
              </w:rPr>
            </w:pPr>
            <w:r w:rsidRPr="00373F66">
              <w:rPr>
                <w:rFonts w:cstheme="minorHAnsi"/>
              </w:rPr>
              <w:t>Στην παρ.2.2.6 σημείο Β της Διακήρυξης σε σχέση με τα προσόντα της ομάδας έργου αναφέρεται:</w:t>
            </w:r>
          </w:p>
          <w:p w:rsidR="00B75F68" w:rsidRPr="00373F66" w:rsidRDefault="00B75F68" w:rsidP="00A0395F">
            <w:pPr>
              <w:spacing w:line="280" w:lineRule="atLeast"/>
              <w:rPr>
                <w:rFonts w:cstheme="minorHAnsi"/>
              </w:rPr>
            </w:pPr>
          </w:p>
          <w:p w:rsidR="00B75F68" w:rsidRPr="00373F66" w:rsidRDefault="00B75F68" w:rsidP="00A0395F">
            <w:pPr>
              <w:pStyle w:val="a4"/>
              <w:numPr>
                <w:ilvl w:val="0"/>
                <w:numId w:val="6"/>
              </w:numPr>
              <w:spacing w:line="280" w:lineRule="atLeast"/>
              <w:ind w:left="318" w:hanging="284"/>
              <w:jc w:val="both"/>
              <w:rPr>
                <w:rFonts w:cstheme="minorHAnsi"/>
              </w:rPr>
            </w:pPr>
            <w:r w:rsidRPr="00373F66">
              <w:rPr>
                <w:rFonts w:cstheme="minorHAnsi"/>
              </w:rPr>
              <w:t>Ένας (1) Υπεύθυνος Έργου,  με τίτλο σπουδών ανώτατης εκπαίδευσης και μεταπτυχιακό τίτλο σπουδών (ένα εκ των δύο θα πρέπει να είναι σε θεματική σχετική με πληροφορική)</w:t>
            </w:r>
          </w:p>
          <w:p w:rsidR="00B75F68" w:rsidRPr="00373F66" w:rsidRDefault="00B75F68" w:rsidP="00A0395F">
            <w:pPr>
              <w:pStyle w:val="a4"/>
              <w:numPr>
                <w:ilvl w:val="0"/>
                <w:numId w:val="6"/>
              </w:numPr>
              <w:spacing w:line="280" w:lineRule="atLeast"/>
              <w:ind w:left="318" w:hanging="284"/>
              <w:jc w:val="both"/>
              <w:rPr>
                <w:rFonts w:cstheme="minorHAnsi"/>
              </w:rPr>
            </w:pPr>
            <w:r w:rsidRPr="00373F66">
              <w:rPr>
                <w:rFonts w:cstheme="minorHAnsi"/>
              </w:rPr>
              <w:t>Ένας (1) Επιστημονικός Υπεύθυνος έργου, με τίτλο σπουδών ανώτατης εκπαίδευσης και μεταπτυχιακό τίτλο σπουδών (ένα εκ των δύο θα πρέπει να είναι σε θεματική σχετική με πληροφορική)</w:t>
            </w:r>
          </w:p>
          <w:p w:rsidR="00B75F68" w:rsidRPr="00373F66" w:rsidRDefault="00B75F68" w:rsidP="00A0395F">
            <w:pPr>
              <w:pStyle w:val="a4"/>
              <w:numPr>
                <w:ilvl w:val="0"/>
                <w:numId w:val="6"/>
              </w:numPr>
              <w:spacing w:line="280" w:lineRule="atLeast"/>
              <w:ind w:left="318" w:hanging="284"/>
              <w:jc w:val="both"/>
              <w:rPr>
                <w:rFonts w:cstheme="minorHAnsi"/>
              </w:rPr>
            </w:pPr>
            <w:r w:rsidRPr="00373F66">
              <w:rPr>
                <w:rFonts w:cstheme="minorHAnsi"/>
              </w:rPr>
              <w:t xml:space="preserve">Τρεις (3) </w:t>
            </w:r>
            <w:proofErr w:type="spellStart"/>
            <w:r w:rsidRPr="00373F66">
              <w:rPr>
                <w:rFonts w:cstheme="minorHAnsi"/>
              </w:rPr>
              <w:t>Data</w:t>
            </w:r>
            <w:proofErr w:type="spellEnd"/>
            <w:r w:rsidRPr="00373F66">
              <w:rPr>
                <w:rFonts w:cstheme="minorHAnsi"/>
              </w:rPr>
              <w:t xml:space="preserve"> </w:t>
            </w:r>
            <w:proofErr w:type="spellStart"/>
            <w:r w:rsidRPr="00373F66">
              <w:rPr>
                <w:rFonts w:cstheme="minorHAnsi"/>
              </w:rPr>
              <w:t>Security</w:t>
            </w:r>
            <w:proofErr w:type="spellEnd"/>
            <w:r w:rsidRPr="00373F66">
              <w:rPr>
                <w:rFonts w:cstheme="minorHAnsi"/>
              </w:rPr>
              <w:t xml:space="preserve"> </w:t>
            </w:r>
            <w:proofErr w:type="spellStart"/>
            <w:r w:rsidRPr="00373F66">
              <w:rPr>
                <w:rFonts w:cstheme="minorHAnsi"/>
              </w:rPr>
              <w:t>experts</w:t>
            </w:r>
            <w:proofErr w:type="spellEnd"/>
            <w:r w:rsidRPr="00373F66">
              <w:rPr>
                <w:rFonts w:cstheme="minorHAnsi"/>
              </w:rPr>
              <w:t>, με τίτλο σπουδών ανώτατης εκπαίδευσης και μεταπτυχιακό τίτλο σπουδών (ένα εκ των δύο θα πρέπει να είναι σε θεματική σχετική με πληροφορική</w:t>
            </w:r>
          </w:p>
        </w:tc>
      </w:tr>
      <w:tr w:rsidR="00B75F68" w:rsidRPr="00373F66" w:rsidTr="00104657">
        <w:tc>
          <w:tcPr>
            <w:tcW w:w="4395" w:type="dxa"/>
          </w:tcPr>
          <w:p w:rsidR="00B75F68" w:rsidRPr="00373F66" w:rsidRDefault="00B75F68" w:rsidP="00A0395F">
            <w:pPr>
              <w:spacing w:line="280" w:lineRule="atLeast"/>
              <w:rPr>
                <w:b/>
              </w:rPr>
            </w:pPr>
            <w:r w:rsidRPr="00373F66">
              <w:rPr>
                <w:b/>
              </w:rPr>
              <w:t xml:space="preserve">ΕΡΩΤΗΜΑ 3 </w:t>
            </w:r>
            <w:r w:rsidR="00373F66">
              <w:rPr>
                <w:b/>
              </w:rPr>
              <w:t xml:space="preserve"> </w:t>
            </w:r>
          </w:p>
          <w:p w:rsidR="00B75F68" w:rsidRPr="00373F66" w:rsidRDefault="00B75F68" w:rsidP="00A0395F">
            <w:pPr>
              <w:spacing w:line="280" w:lineRule="atLeast"/>
              <w:jc w:val="both"/>
              <w:rPr>
                <w:b/>
              </w:rPr>
            </w:pPr>
            <w:r w:rsidRPr="00373F66">
              <w:t xml:space="preserve">Το πτυχίο σε ΤΕΙ θεωρείται, ανώτατης εκπαίδευσης? (Να σημειωθεί ότι το ίδιο στέλεχος έχει στην κατοχή του μεταπτυχιακό τίτλο) </w:t>
            </w:r>
          </w:p>
        </w:tc>
        <w:tc>
          <w:tcPr>
            <w:tcW w:w="5103" w:type="dxa"/>
          </w:tcPr>
          <w:p w:rsidR="00B75F68" w:rsidRPr="00373F66" w:rsidRDefault="00B75F68" w:rsidP="00A0395F">
            <w:pPr>
              <w:spacing w:line="280" w:lineRule="atLeast"/>
              <w:jc w:val="both"/>
              <w:rPr>
                <w:rFonts w:cstheme="minorHAnsi"/>
              </w:rPr>
            </w:pPr>
          </w:p>
          <w:p w:rsidR="00B75F68" w:rsidRPr="00373F66" w:rsidRDefault="00B75F68" w:rsidP="00A0395F">
            <w:pPr>
              <w:spacing w:line="280" w:lineRule="atLeast"/>
              <w:jc w:val="both"/>
              <w:rPr>
                <w:rFonts w:cstheme="minorHAnsi"/>
              </w:rPr>
            </w:pPr>
            <w:r w:rsidRPr="00373F66">
              <w:rPr>
                <w:rFonts w:cstheme="minorHAnsi"/>
              </w:rPr>
              <w:t>Σύμφωνα με τις διατάξεις των ν. 2916/2001 και 3027/2002 τα πτυχία των ΤΕΙ και της ΑΣΠΑΙΤΕ είναι πτυχία Ανώτατης Εκπαίδευσης.</w:t>
            </w:r>
          </w:p>
        </w:tc>
      </w:tr>
      <w:tr w:rsidR="000C7EE1" w:rsidRPr="00373F66" w:rsidTr="00104657">
        <w:tc>
          <w:tcPr>
            <w:tcW w:w="4395" w:type="dxa"/>
          </w:tcPr>
          <w:p w:rsidR="000C7EE1" w:rsidRPr="00373F66" w:rsidRDefault="000C7EE1" w:rsidP="00A0395F">
            <w:pPr>
              <w:spacing w:line="280" w:lineRule="atLeast"/>
              <w:rPr>
                <w:b/>
              </w:rPr>
            </w:pPr>
            <w:r w:rsidRPr="00373F66">
              <w:rPr>
                <w:b/>
              </w:rPr>
              <w:t xml:space="preserve">ΕΡΩΤΗΜΑ 4 </w:t>
            </w:r>
            <w:r w:rsidR="00373F66">
              <w:rPr>
                <w:b/>
              </w:rPr>
              <w:t xml:space="preserve"> </w:t>
            </w:r>
          </w:p>
          <w:p w:rsidR="000C7EE1" w:rsidRPr="00373F66" w:rsidRDefault="000C7EE1" w:rsidP="00A0395F">
            <w:pPr>
              <w:spacing w:line="280" w:lineRule="atLeast"/>
              <w:rPr>
                <w:rFonts w:eastAsia="Times New Roman" w:cs="Calibri"/>
                <w:color w:val="000000"/>
                <w:lang w:eastAsia="el-GR"/>
              </w:rPr>
            </w:pPr>
            <w:r w:rsidRPr="00373F66">
              <w:rPr>
                <w:rFonts w:eastAsia="Times New Roman" w:cs="Calibri"/>
                <w:color w:val="000000"/>
                <w:lang w:eastAsia="el-GR"/>
              </w:rPr>
              <w:t>Όσον αφορά τις Πιστοποιήσεις γενικά, αλλά και Ειδικά για τον Επιστημονικό Υπεύθυνο: </w:t>
            </w:r>
          </w:p>
          <w:p w:rsidR="000C7EE1" w:rsidRPr="00373F66" w:rsidRDefault="000C7EE1" w:rsidP="00A0395F">
            <w:pPr>
              <w:pStyle w:val="a4"/>
              <w:numPr>
                <w:ilvl w:val="0"/>
                <w:numId w:val="7"/>
              </w:numPr>
              <w:spacing w:line="280" w:lineRule="atLeast"/>
              <w:rPr>
                <w:rFonts w:eastAsia="Times New Roman" w:cs="Calibri"/>
                <w:color w:val="000000"/>
                <w:lang w:eastAsia="el-GR"/>
              </w:rPr>
            </w:pPr>
            <w:r w:rsidRPr="00373F66">
              <w:rPr>
                <w:rFonts w:eastAsia="Times New Roman" w:cs="Calibri"/>
                <w:color w:val="000000"/>
                <w:lang w:eastAsia="el-GR"/>
              </w:rPr>
              <w:t>Καλύπτεται η απαίτηση και Αθροιστικά; </w:t>
            </w:r>
          </w:p>
          <w:p w:rsidR="000C7EE1" w:rsidRPr="00373F66" w:rsidRDefault="000C7EE1" w:rsidP="00373F66">
            <w:pPr>
              <w:pStyle w:val="a4"/>
              <w:numPr>
                <w:ilvl w:val="0"/>
                <w:numId w:val="7"/>
              </w:numPr>
              <w:spacing w:line="280" w:lineRule="atLeast"/>
              <w:rPr>
                <w:b/>
              </w:rPr>
            </w:pPr>
            <w:r w:rsidRPr="00373F66">
              <w:rPr>
                <w:rFonts w:eastAsia="Times New Roman" w:cs="Calibri"/>
                <w:color w:val="000000"/>
                <w:lang w:eastAsia="el-GR"/>
              </w:rPr>
              <w:lastRenderedPageBreak/>
              <w:t xml:space="preserve">Η πιστοποίηση </w:t>
            </w:r>
            <w:proofErr w:type="spellStart"/>
            <w:r w:rsidRPr="00373F66">
              <w:rPr>
                <w:rFonts w:eastAsia="Times New Roman" w:cs="Calibri"/>
                <w:color w:val="000000"/>
                <w:lang w:eastAsia="el-GR"/>
              </w:rPr>
              <w:t>CRisk</w:t>
            </w:r>
            <w:proofErr w:type="spellEnd"/>
            <w:r w:rsidRPr="00373F66">
              <w:rPr>
                <w:rFonts w:eastAsia="Times New Roman" w:cs="Calibri"/>
                <w:color w:val="000000"/>
                <w:lang w:eastAsia="el-GR"/>
              </w:rPr>
              <w:t>, η οποία είναι από τον Ίδιο Φορέα (ISACA) και συναφής με τις άλλες πιστοποιήσεις, καλύπτει τις απαιτήσεις των τεχνικών προδιαγραφών;</w:t>
            </w:r>
          </w:p>
        </w:tc>
        <w:tc>
          <w:tcPr>
            <w:tcW w:w="5103" w:type="dxa"/>
          </w:tcPr>
          <w:p w:rsidR="000C7EE1" w:rsidRPr="00373F66" w:rsidRDefault="000C7EE1" w:rsidP="00A0395F">
            <w:pPr>
              <w:spacing w:line="280" w:lineRule="atLeast"/>
              <w:rPr>
                <w:rFonts w:cstheme="minorHAnsi"/>
              </w:rPr>
            </w:pPr>
          </w:p>
          <w:p w:rsidR="000C7EE1" w:rsidRPr="00373F66" w:rsidRDefault="000C7EE1" w:rsidP="005660B4">
            <w:pPr>
              <w:pStyle w:val="a4"/>
              <w:numPr>
                <w:ilvl w:val="0"/>
                <w:numId w:val="8"/>
              </w:numPr>
              <w:spacing w:line="280" w:lineRule="atLeast"/>
              <w:ind w:left="318"/>
              <w:jc w:val="both"/>
              <w:rPr>
                <w:rFonts w:cstheme="minorHAnsi"/>
              </w:rPr>
            </w:pPr>
            <w:r w:rsidRPr="00373F66">
              <w:rPr>
                <w:rFonts w:cstheme="minorHAnsi"/>
              </w:rPr>
              <w:t>Στην παρ.2.2.6 σημείο Β  της Διακήρυξης σε σχέση με τις απαραίτητες πιστοποιήσεις του Επιστημονικού Υπεύθυνου αναφέρεται ότι:</w:t>
            </w:r>
          </w:p>
          <w:p w:rsidR="00A01938" w:rsidRPr="00373F66" w:rsidRDefault="000C7EE1" w:rsidP="005660B4">
            <w:pPr>
              <w:spacing w:line="280" w:lineRule="atLeast"/>
              <w:ind w:left="318"/>
              <w:jc w:val="both"/>
              <w:rPr>
                <w:rFonts w:cstheme="minorHAnsi"/>
              </w:rPr>
            </w:pPr>
            <w:r w:rsidRPr="00373F66">
              <w:rPr>
                <w:rFonts w:cstheme="minorHAnsi"/>
              </w:rPr>
              <w:lastRenderedPageBreak/>
              <w:t>Ειδίκευση στον έλεγχο των πληροφοριακών συστημάτων, τον εσωτερικό έλεγχο και την ασφάλεια των πληροφοριών που αποδεικνύεται με κατοχή τουλάχιστον 2 από τις ακόλουθες πιστοποιήσεις CISA, CISM, CISSP, CGEIT.</w:t>
            </w:r>
          </w:p>
          <w:p w:rsidR="000C7EE1" w:rsidRPr="00373F66" w:rsidRDefault="000C7EE1" w:rsidP="005660B4">
            <w:pPr>
              <w:spacing w:line="280" w:lineRule="atLeast"/>
              <w:ind w:left="318"/>
              <w:jc w:val="both"/>
              <w:rPr>
                <w:rFonts w:cstheme="minorHAnsi"/>
              </w:rPr>
            </w:pPr>
            <w:r w:rsidRPr="00373F66">
              <w:rPr>
                <w:rFonts w:cstheme="minorHAnsi"/>
              </w:rPr>
              <w:t>Ειδίκευση στην προστασία προσωπικών δεδομένων που αποδεικνύεται με κατοχή τουλάχιστον 2 από τις ακόλουθες πιστοποιήσεις CIPP, CIPM, CIPT.</w:t>
            </w:r>
          </w:p>
          <w:p w:rsidR="000C7EE1" w:rsidRPr="00373F66" w:rsidRDefault="000C7EE1" w:rsidP="005660B4">
            <w:pPr>
              <w:spacing w:line="280" w:lineRule="atLeast"/>
              <w:ind w:left="318"/>
              <w:jc w:val="both"/>
              <w:rPr>
                <w:rFonts w:cstheme="minorHAnsi"/>
              </w:rPr>
            </w:pPr>
            <w:r w:rsidRPr="00373F66">
              <w:rPr>
                <w:rFonts w:cstheme="minorHAnsi"/>
              </w:rPr>
              <w:t>Η απαίτηση δεν καλύπτεται αθροιστικά.</w:t>
            </w:r>
          </w:p>
          <w:p w:rsidR="000C7EE1" w:rsidRPr="00373F66" w:rsidRDefault="000C7EE1" w:rsidP="005660B4">
            <w:pPr>
              <w:spacing w:line="280" w:lineRule="atLeast"/>
              <w:ind w:left="318"/>
              <w:jc w:val="both"/>
              <w:rPr>
                <w:rFonts w:cstheme="minorHAnsi"/>
              </w:rPr>
            </w:pPr>
          </w:p>
          <w:p w:rsidR="000C7EE1" w:rsidRPr="00373F66" w:rsidRDefault="000C7EE1" w:rsidP="005660B4">
            <w:pPr>
              <w:pStyle w:val="a4"/>
              <w:numPr>
                <w:ilvl w:val="0"/>
                <w:numId w:val="8"/>
              </w:numPr>
              <w:spacing w:line="280" w:lineRule="atLeast"/>
              <w:ind w:left="318"/>
              <w:jc w:val="both"/>
              <w:rPr>
                <w:rFonts w:cstheme="minorHAnsi"/>
              </w:rPr>
            </w:pPr>
            <w:r w:rsidRPr="00373F66">
              <w:rPr>
                <w:rFonts w:cstheme="minorHAnsi"/>
              </w:rPr>
              <w:t xml:space="preserve">Στην παρ.2.2.6 σημείο Β  της Διακήρυξης σε σχέση με τις απαραίτητες πιστοποιήσεις των </w:t>
            </w:r>
            <w:proofErr w:type="spellStart"/>
            <w:r w:rsidRPr="00373F66">
              <w:rPr>
                <w:rFonts w:cstheme="minorHAnsi"/>
              </w:rPr>
              <w:t>Data</w:t>
            </w:r>
            <w:proofErr w:type="spellEnd"/>
            <w:r w:rsidRPr="00373F66">
              <w:rPr>
                <w:rFonts w:cstheme="minorHAnsi"/>
              </w:rPr>
              <w:t xml:space="preserve"> </w:t>
            </w:r>
            <w:proofErr w:type="spellStart"/>
            <w:r w:rsidRPr="00373F66">
              <w:rPr>
                <w:rFonts w:cstheme="minorHAnsi"/>
              </w:rPr>
              <w:t>Security</w:t>
            </w:r>
            <w:proofErr w:type="spellEnd"/>
            <w:r w:rsidRPr="00373F66">
              <w:rPr>
                <w:rFonts w:cstheme="minorHAnsi"/>
              </w:rPr>
              <w:t xml:space="preserve"> </w:t>
            </w:r>
            <w:proofErr w:type="spellStart"/>
            <w:r w:rsidRPr="00373F66">
              <w:rPr>
                <w:rFonts w:cstheme="minorHAnsi"/>
              </w:rPr>
              <w:t>Experts</w:t>
            </w:r>
            <w:proofErr w:type="spellEnd"/>
            <w:r w:rsidRPr="00373F66">
              <w:rPr>
                <w:rFonts w:cstheme="minorHAnsi"/>
              </w:rPr>
              <w:t xml:space="preserve"> αναφέρεται ότι:</w:t>
            </w:r>
          </w:p>
          <w:p w:rsidR="00A01938" w:rsidRPr="00373F66" w:rsidRDefault="000C7EE1" w:rsidP="00A01938">
            <w:pPr>
              <w:spacing w:line="280" w:lineRule="atLeast"/>
              <w:ind w:left="318"/>
              <w:jc w:val="both"/>
              <w:rPr>
                <w:rFonts w:cstheme="minorHAnsi"/>
              </w:rPr>
            </w:pPr>
            <w:r w:rsidRPr="00373F66">
              <w:rPr>
                <w:rFonts w:cstheme="minorHAnsi"/>
              </w:rPr>
              <w:t xml:space="preserve">Ειδίκευση στον έλεγχο των πληροφοριακών συστημάτων, τον εσωτερικό έλεγχο και την ασφάλεια των πληροφοριών που αποδεικνύεται με κατοχή </w:t>
            </w:r>
            <w:r w:rsidRPr="00373F66">
              <w:rPr>
                <w:rFonts w:cstheme="minorHAnsi"/>
                <w:u w:val="single"/>
              </w:rPr>
              <w:t>τουλάχιστον</w:t>
            </w:r>
            <w:r w:rsidRPr="00373F66">
              <w:rPr>
                <w:rFonts w:cstheme="minorHAnsi"/>
              </w:rPr>
              <w:t xml:space="preserve"> 1 από τις ακόλουθες πιστοποιήσεις </w:t>
            </w:r>
            <w:r w:rsidRPr="00373F66">
              <w:rPr>
                <w:rFonts w:cstheme="minorHAnsi"/>
                <w:lang w:val="en-US"/>
              </w:rPr>
              <w:t>CISA</w:t>
            </w:r>
            <w:r w:rsidRPr="00373F66">
              <w:rPr>
                <w:rFonts w:cstheme="minorHAnsi"/>
              </w:rPr>
              <w:t>, </w:t>
            </w:r>
            <w:r w:rsidRPr="00373F66">
              <w:rPr>
                <w:rFonts w:cstheme="minorHAnsi"/>
                <w:lang w:val="en-US"/>
              </w:rPr>
              <w:t>CISM</w:t>
            </w:r>
            <w:r w:rsidRPr="00373F66">
              <w:rPr>
                <w:rFonts w:cstheme="minorHAnsi"/>
              </w:rPr>
              <w:t>, </w:t>
            </w:r>
            <w:r w:rsidRPr="00373F66">
              <w:rPr>
                <w:rFonts w:cstheme="minorHAnsi"/>
                <w:lang w:val="en-US"/>
              </w:rPr>
              <w:t>CISSP</w:t>
            </w:r>
            <w:r w:rsidRPr="00373F66">
              <w:rPr>
                <w:rFonts w:cstheme="minorHAnsi"/>
              </w:rPr>
              <w:t>, CGEI</w:t>
            </w:r>
            <w:r w:rsidRPr="00373F66">
              <w:rPr>
                <w:rFonts w:cstheme="minorHAnsi"/>
                <w:lang w:val="en-US"/>
              </w:rPr>
              <w:t>T</w:t>
            </w:r>
          </w:p>
        </w:tc>
      </w:tr>
      <w:tr w:rsidR="000C7EE1" w:rsidRPr="00373F66" w:rsidTr="00104657">
        <w:tc>
          <w:tcPr>
            <w:tcW w:w="4395" w:type="dxa"/>
          </w:tcPr>
          <w:p w:rsidR="000C7EE1" w:rsidRPr="00373F66" w:rsidRDefault="000C7EE1" w:rsidP="00A0395F">
            <w:pPr>
              <w:spacing w:line="280" w:lineRule="atLeast"/>
              <w:jc w:val="both"/>
            </w:pPr>
            <w:r w:rsidRPr="00373F66">
              <w:rPr>
                <w:b/>
              </w:rPr>
              <w:lastRenderedPageBreak/>
              <w:t xml:space="preserve">ΕΡΩΤΗΜΑ 5 </w:t>
            </w:r>
            <w:r w:rsidR="00373F66">
              <w:rPr>
                <w:b/>
              </w:rPr>
              <w:t xml:space="preserve"> </w:t>
            </w:r>
          </w:p>
          <w:p w:rsidR="000C7EE1" w:rsidRPr="00373F66" w:rsidRDefault="000C7EE1" w:rsidP="00A0395F">
            <w:pPr>
              <w:spacing w:line="280" w:lineRule="atLeast"/>
              <w:jc w:val="both"/>
              <w:rPr>
                <w:rFonts w:cs="Calibri"/>
                <w:color w:val="000000"/>
              </w:rPr>
            </w:pPr>
            <w:r w:rsidRPr="00373F66">
              <w:rPr>
                <w:rFonts w:cs="Calibri"/>
                <w:color w:val="000000"/>
              </w:rPr>
              <w:t>Στην παράγραφο §2.2.6 «Τεχνική και επαγγελματική ικανότητα» της σχετικής προκήρυξης (</w:t>
            </w:r>
            <w:proofErr w:type="spellStart"/>
            <w:r w:rsidRPr="00373F66">
              <w:rPr>
                <w:rFonts w:cs="Calibri"/>
                <w:color w:val="000000"/>
              </w:rPr>
              <w:t>εκδοθείσας</w:t>
            </w:r>
            <w:proofErr w:type="spellEnd"/>
            <w:r w:rsidRPr="00373F66">
              <w:rPr>
                <w:rFonts w:cs="Calibri"/>
                <w:color w:val="000000"/>
              </w:rPr>
              <w:t xml:space="preserve"> 15/02/2019) αναφέρεται αναφέρονται τα κάτωθι.</w:t>
            </w:r>
          </w:p>
          <w:p w:rsidR="000C7EE1" w:rsidRPr="00373F66" w:rsidRDefault="000C7EE1" w:rsidP="00A0395F">
            <w:pPr>
              <w:spacing w:line="280" w:lineRule="atLeast"/>
              <w:jc w:val="both"/>
              <w:rPr>
                <w:rFonts w:cs="Calibri"/>
                <w:color w:val="000000"/>
              </w:rPr>
            </w:pPr>
            <w:r w:rsidRPr="00373F66">
              <w:rPr>
                <w:rFonts w:cs="Calibri"/>
                <w:color w:val="000000"/>
              </w:rPr>
              <w:t>Για τον ζητούμενο ρόλο «Επιστημονικός Υπεύθυνος Έργου» μεταξύ άλλων απαιτούνται:</w:t>
            </w:r>
          </w:p>
          <w:p w:rsidR="000C7EE1" w:rsidRPr="00373F66" w:rsidRDefault="000C7EE1" w:rsidP="00A0395F">
            <w:pPr>
              <w:numPr>
                <w:ilvl w:val="0"/>
                <w:numId w:val="9"/>
              </w:numPr>
              <w:spacing w:line="280" w:lineRule="atLeast"/>
              <w:rPr>
                <w:rFonts w:cs="Calibri"/>
                <w:color w:val="000000"/>
              </w:rPr>
            </w:pPr>
            <w:r w:rsidRPr="00373F66">
              <w:rPr>
                <w:rFonts w:cs="Calibri"/>
                <w:color w:val="000000"/>
              </w:rPr>
              <w:t>Η κατοχή 2 από τις ακόλουθες πιστοποιήσεις CISA, CISM, CISSP, CGEIT</w:t>
            </w:r>
          </w:p>
          <w:p w:rsidR="000C7EE1" w:rsidRPr="00373F66" w:rsidRDefault="000C7EE1" w:rsidP="00A0395F">
            <w:pPr>
              <w:numPr>
                <w:ilvl w:val="0"/>
                <w:numId w:val="9"/>
              </w:numPr>
              <w:spacing w:line="280" w:lineRule="atLeast"/>
              <w:rPr>
                <w:rFonts w:cs="Calibri"/>
                <w:color w:val="000000"/>
              </w:rPr>
            </w:pPr>
            <w:r w:rsidRPr="00373F66">
              <w:rPr>
                <w:rFonts w:cs="Calibri"/>
                <w:color w:val="000000"/>
              </w:rPr>
              <w:t>και παράλληλα για το ίδιο άτομο, η κατοχή 2 από τις ακόλουθες πιστοποιήσεις CIPP, CIPM, CIPT</w:t>
            </w:r>
          </w:p>
          <w:p w:rsidR="000C7EE1" w:rsidRPr="00373F66" w:rsidRDefault="000C7EE1" w:rsidP="00A0395F">
            <w:pPr>
              <w:spacing w:line="280" w:lineRule="atLeast"/>
              <w:rPr>
                <w:rFonts w:cs="Calibri"/>
                <w:color w:val="000000"/>
              </w:rPr>
            </w:pPr>
            <w:r w:rsidRPr="00373F66">
              <w:rPr>
                <w:rFonts w:cs="Calibri"/>
                <w:color w:val="000000"/>
              </w:rPr>
              <w:t> </w:t>
            </w:r>
          </w:p>
          <w:p w:rsidR="00373F66" w:rsidRDefault="00373F66" w:rsidP="00373F66">
            <w:pPr>
              <w:spacing w:after="5"/>
              <w:ind w:left="43"/>
            </w:pPr>
            <w:r>
              <w:t xml:space="preserve">Επιπλέον ερωτήματα: </w:t>
            </w:r>
          </w:p>
          <w:p w:rsidR="000C7EE1" w:rsidRPr="00373F66" w:rsidRDefault="00373F66" w:rsidP="00373F66">
            <w:pPr>
              <w:numPr>
                <w:ilvl w:val="0"/>
                <w:numId w:val="10"/>
              </w:numPr>
              <w:spacing w:line="280" w:lineRule="atLeast"/>
              <w:rPr>
                <w:rFonts w:cs="Calibri"/>
                <w:color w:val="000000"/>
              </w:rPr>
            </w:pPr>
            <w:r>
              <w:t xml:space="preserve">Αν έχει κατανοηθεί </w:t>
            </w:r>
            <w:r w:rsidR="000C7EE1" w:rsidRPr="00373F66">
              <w:rPr>
                <w:rFonts w:cs="Calibri"/>
                <w:color w:val="000000"/>
              </w:rPr>
              <w:t>σωστά το γεγονός ότι απαιτούνται τουλάχιστον 4 σχετικές πιστοποιήσεις για το ίδιο άτομο</w:t>
            </w:r>
          </w:p>
          <w:p w:rsidR="000C7EE1" w:rsidRPr="00373F66" w:rsidRDefault="000C7EE1" w:rsidP="00A0395F">
            <w:pPr>
              <w:numPr>
                <w:ilvl w:val="0"/>
                <w:numId w:val="10"/>
              </w:numPr>
              <w:spacing w:line="280" w:lineRule="atLeast"/>
              <w:rPr>
                <w:rFonts w:cs="Calibri"/>
                <w:color w:val="000000"/>
              </w:rPr>
            </w:pPr>
            <w:r w:rsidRPr="00373F66">
              <w:rPr>
                <w:rFonts w:cs="Calibri"/>
                <w:color w:val="000000"/>
              </w:rPr>
              <w:t>Αν το παραπάνω αποτελεί “</w:t>
            </w:r>
            <w:r w:rsidRPr="00373F66">
              <w:rPr>
                <w:rFonts w:cs="Calibri"/>
                <w:color w:val="000000"/>
                <w:lang w:val="en-US"/>
              </w:rPr>
              <w:t>on</w:t>
            </w:r>
            <w:r w:rsidRPr="00373F66">
              <w:rPr>
                <w:rFonts w:cs="Calibri"/>
                <w:color w:val="000000"/>
              </w:rPr>
              <w:t>/</w:t>
            </w:r>
            <w:r w:rsidRPr="00373F66">
              <w:rPr>
                <w:rFonts w:cs="Calibri"/>
                <w:color w:val="000000"/>
                <w:lang w:val="en-US"/>
              </w:rPr>
              <w:t>off</w:t>
            </w:r>
            <w:r w:rsidRPr="00373F66">
              <w:rPr>
                <w:rFonts w:cs="Calibri"/>
                <w:color w:val="000000"/>
              </w:rPr>
              <w:t>” κριτήριο ή κριτήριο ποιοτικής επιλογής</w:t>
            </w:r>
          </w:p>
          <w:p w:rsidR="000C7EE1" w:rsidRPr="00373F66" w:rsidRDefault="000C7EE1" w:rsidP="00A0395F">
            <w:pPr>
              <w:spacing w:line="280" w:lineRule="atLeast"/>
              <w:rPr>
                <w:b/>
              </w:rPr>
            </w:pPr>
          </w:p>
        </w:tc>
        <w:tc>
          <w:tcPr>
            <w:tcW w:w="5103" w:type="dxa"/>
          </w:tcPr>
          <w:p w:rsidR="000C7EE1" w:rsidRPr="00373F66" w:rsidRDefault="000C7EE1" w:rsidP="00A0395F">
            <w:pPr>
              <w:spacing w:line="280" w:lineRule="atLeast"/>
              <w:rPr>
                <w:rFonts w:cstheme="minorHAnsi"/>
              </w:rPr>
            </w:pPr>
          </w:p>
          <w:p w:rsidR="000C7EE1" w:rsidRPr="00373F66" w:rsidRDefault="000C7EE1" w:rsidP="005660B4">
            <w:pPr>
              <w:pStyle w:val="a4"/>
              <w:numPr>
                <w:ilvl w:val="0"/>
                <w:numId w:val="11"/>
              </w:numPr>
              <w:spacing w:line="280" w:lineRule="atLeast"/>
              <w:ind w:left="318"/>
              <w:jc w:val="both"/>
              <w:rPr>
                <w:rFonts w:cstheme="minorHAnsi"/>
              </w:rPr>
            </w:pPr>
            <w:r w:rsidRPr="00373F66">
              <w:rPr>
                <w:rFonts w:cstheme="minorHAnsi"/>
              </w:rPr>
              <w:t>Στην παρ.2.2.6 σημείο Β  της Διακήρυξης σε σχέση με τις απαραίτητες πιστοποιήσεις του Επιστημονικού Υπεύθυνου αναφέρεται ότι:</w:t>
            </w:r>
          </w:p>
          <w:p w:rsidR="002D74FF" w:rsidRPr="00373F66" w:rsidRDefault="000C7EE1" w:rsidP="005660B4">
            <w:pPr>
              <w:pStyle w:val="a4"/>
              <w:spacing w:line="280" w:lineRule="atLeast"/>
              <w:ind w:left="318"/>
              <w:jc w:val="both"/>
              <w:rPr>
                <w:rFonts w:cstheme="minorHAnsi"/>
              </w:rPr>
            </w:pPr>
            <w:r w:rsidRPr="00373F66">
              <w:rPr>
                <w:rFonts w:cstheme="minorHAnsi"/>
              </w:rPr>
              <w:t>Ειδίκευση στον έλεγχο των πληροφοριακών συστημάτων, τον εσωτερικό έλεγχο και την ασφάλεια των πληροφοριών που αποδεικνύεται με κατοχή τουλάχιστον 2 από τις ακόλουθες πιστοποιήσεις CISA, CISM, CISSP, CGEIT.</w:t>
            </w:r>
          </w:p>
          <w:p w:rsidR="000C7EE1" w:rsidRPr="00373F66" w:rsidRDefault="000C7EE1" w:rsidP="005660B4">
            <w:pPr>
              <w:pStyle w:val="a4"/>
              <w:spacing w:line="280" w:lineRule="atLeast"/>
              <w:ind w:left="318"/>
              <w:jc w:val="both"/>
              <w:rPr>
                <w:rFonts w:cstheme="minorHAnsi"/>
              </w:rPr>
            </w:pPr>
            <w:r w:rsidRPr="00373F66">
              <w:rPr>
                <w:rFonts w:cstheme="minorHAnsi"/>
              </w:rPr>
              <w:t>Ειδίκευση στην προστασία προσωπικών δεδομένων που αποδεικνύεται με κατοχή τουλάχιστον 2 από τις ακόλουθες πιστοποιήσεις CIPP, CIPM, CIPT </w:t>
            </w:r>
          </w:p>
          <w:p w:rsidR="000C7EE1" w:rsidRPr="00373F66" w:rsidRDefault="000C7EE1" w:rsidP="00A0395F">
            <w:pPr>
              <w:pStyle w:val="a4"/>
              <w:spacing w:line="280" w:lineRule="atLeast"/>
              <w:ind w:left="318"/>
              <w:rPr>
                <w:rFonts w:cstheme="minorHAnsi"/>
              </w:rPr>
            </w:pPr>
          </w:p>
          <w:p w:rsidR="000C7EE1" w:rsidRPr="00373F66" w:rsidRDefault="000C7EE1" w:rsidP="005660B4">
            <w:pPr>
              <w:pStyle w:val="a4"/>
              <w:numPr>
                <w:ilvl w:val="0"/>
                <w:numId w:val="11"/>
              </w:numPr>
              <w:spacing w:line="280" w:lineRule="atLeast"/>
              <w:ind w:left="318"/>
              <w:jc w:val="both"/>
              <w:rPr>
                <w:rFonts w:cstheme="minorHAnsi"/>
              </w:rPr>
            </w:pPr>
            <w:r w:rsidRPr="00373F66">
              <w:rPr>
                <w:rFonts w:cstheme="minorHAnsi"/>
              </w:rPr>
              <w:t xml:space="preserve">Στην παρ. 2.2.9.1 Προκαταρκτική απόδειξη κατά την υποβολή προσφορών της Διακήρυξης αναφέρεται ότι, "Προς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το οποίο αποτελεί ενημερωμένη υπεύθυνη δήλωση, με τις συνέπειες του ν. 1599/1986". Περαιτέρω στην παρ.2.2.9.2 Αποδεικτικά μέσα – Δικαιολογητικά κατακύρωσης της Διακήρυξης αναφέρεται ότι, " Το δικαίωμα συμμετοχής των οικονομικών φορέων και οι όροι και προϋποθέσεις συμμετοχής τους, όπως ορίζονται στις παραγράφους </w:t>
            </w:r>
            <w:r w:rsidRPr="00373F66">
              <w:rPr>
                <w:rFonts w:cstheme="minorHAnsi"/>
              </w:rPr>
              <w:lastRenderedPageBreak/>
              <w:t xml:space="preserve">2.2.1 έως 2.2.8,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 </w:t>
            </w:r>
          </w:p>
          <w:p w:rsidR="000C7EE1" w:rsidRPr="00373F66" w:rsidRDefault="000C7EE1" w:rsidP="005660B4">
            <w:pPr>
              <w:pStyle w:val="a4"/>
              <w:spacing w:line="280" w:lineRule="atLeast"/>
              <w:ind w:left="318"/>
              <w:jc w:val="both"/>
              <w:rPr>
                <w:rFonts w:cstheme="minorHAnsi"/>
              </w:rPr>
            </w:pPr>
          </w:p>
          <w:p w:rsidR="000C7EE1" w:rsidRPr="00373F66" w:rsidRDefault="000C7EE1" w:rsidP="005660B4">
            <w:pPr>
              <w:pStyle w:val="a4"/>
              <w:numPr>
                <w:ilvl w:val="0"/>
                <w:numId w:val="11"/>
              </w:numPr>
              <w:spacing w:line="280" w:lineRule="atLeast"/>
              <w:ind w:left="318"/>
              <w:jc w:val="both"/>
              <w:rPr>
                <w:rFonts w:cstheme="minorHAnsi"/>
              </w:rPr>
            </w:pPr>
            <w:r w:rsidRPr="00373F66">
              <w:rPr>
                <w:rFonts w:cstheme="minorHAnsi"/>
              </w:rPr>
              <w:t>στην παρ.3.2 Πρόσκληση υποβολής δικαιολογητικών προσωρινού αναδόχου - Δικαιολογητικά προσωρινού αναδόχου της Διακήρυξης αναφέρεται ότι:</w:t>
            </w:r>
          </w:p>
          <w:p w:rsidR="000C7EE1" w:rsidRPr="00373F66" w:rsidRDefault="000C7EE1" w:rsidP="005660B4">
            <w:pPr>
              <w:pStyle w:val="a4"/>
              <w:spacing w:line="280" w:lineRule="atLeast"/>
              <w:ind w:left="318"/>
              <w:jc w:val="both"/>
              <w:rPr>
                <w:rFonts w:cstheme="minorHAnsi"/>
              </w:rPr>
            </w:pPr>
            <w:r w:rsidRPr="00373F66">
              <w:rPr>
                <w:rFonts w:cstheme="minorHAnsi"/>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 κατά τον έλεγχο των παραπάνω δικαιολογητικών διαπιστωθεί ότι τα στοιχεία που δηλώθηκαν με το Ευρωπαϊκό Ενιαίο Έγγραφο Σύμβασης, είναι ψευδή ή ανακριβή, ή δεν υποβληθούν στο προκαθορισμένο χρονικό διάστημα τα απαιτούμενα πρωτότυπα ή αντίγραφα των παραπάνω δικαιολογητικών ή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w:t>
            </w:r>
          </w:p>
        </w:tc>
      </w:tr>
      <w:tr w:rsidR="000C7EE1" w:rsidRPr="00373F66" w:rsidTr="00104657">
        <w:tc>
          <w:tcPr>
            <w:tcW w:w="4395" w:type="dxa"/>
          </w:tcPr>
          <w:p w:rsidR="000C7EE1" w:rsidRPr="00373F66" w:rsidRDefault="000C7EE1" w:rsidP="00A0395F">
            <w:pPr>
              <w:pStyle w:val="Web"/>
              <w:spacing w:before="0" w:beforeAutospacing="0" w:after="0" w:afterAutospacing="0" w:line="280" w:lineRule="atLeast"/>
              <w:rPr>
                <w:rFonts w:asciiTheme="minorHAnsi" w:hAnsiTheme="minorHAnsi" w:cs="Calibri"/>
                <w:b/>
                <w:sz w:val="22"/>
                <w:szCs w:val="22"/>
              </w:rPr>
            </w:pPr>
            <w:r w:rsidRPr="00373F66">
              <w:rPr>
                <w:rFonts w:asciiTheme="minorHAnsi" w:hAnsiTheme="minorHAnsi" w:cs="Calibri"/>
                <w:b/>
                <w:sz w:val="22"/>
                <w:szCs w:val="22"/>
              </w:rPr>
              <w:lastRenderedPageBreak/>
              <w:t xml:space="preserve">ΕΡΩΤΗΜΑ 6 </w:t>
            </w:r>
            <w:r w:rsidR="0008305B">
              <w:rPr>
                <w:rFonts w:asciiTheme="minorHAnsi" w:hAnsiTheme="minorHAnsi" w:cs="Calibri"/>
                <w:b/>
                <w:sz w:val="22"/>
                <w:szCs w:val="22"/>
              </w:rPr>
              <w:t xml:space="preserve"> </w:t>
            </w:r>
          </w:p>
          <w:p w:rsidR="000C7EE1" w:rsidRPr="00373F66" w:rsidRDefault="000C7EE1" w:rsidP="0008305B">
            <w:pPr>
              <w:pStyle w:val="Web"/>
              <w:spacing w:before="0" w:beforeAutospacing="0" w:after="0" w:afterAutospacing="0" w:line="280" w:lineRule="atLeast"/>
              <w:jc w:val="both"/>
              <w:rPr>
                <w:rFonts w:asciiTheme="minorHAnsi" w:hAnsiTheme="minorHAnsi"/>
                <w:sz w:val="22"/>
                <w:szCs w:val="22"/>
              </w:rPr>
            </w:pPr>
            <w:r w:rsidRPr="00373F66">
              <w:rPr>
                <w:rFonts w:asciiTheme="minorHAnsi" w:hAnsiTheme="minorHAnsi" w:cs="Calibri"/>
                <w:sz w:val="22"/>
                <w:szCs w:val="22"/>
              </w:rPr>
              <w:t xml:space="preserve">Στη </w:t>
            </w:r>
            <w:proofErr w:type="spellStart"/>
            <w:r w:rsidRPr="00373F66">
              <w:rPr>
                <w:rFonts w:asciiTheme="minorHAnsi" w:hAnsiTheme="minorHAnsi" w:cs="Calibri"/>
                <w:sz w:val="22"/>
                <w:szCs w:val="22"/>
              </w:rPr>
              <w:t>σελίδα</w:t>
            </w:r>
            <w:proofErr w:type="spellEnd"/>
            <w:r w:rsidRPr="00373F66">
              <w:rPr>
                <w:rFonts w:asciiTheme="minorHAnsi" w:hAnsiTheme="minorHAnsi" w:cs="Calibri"/>
                <w:sz w:val="22"/>
                <w:szCs w:val="22"/>
              </w:rPr>
              <w:t xml:space="preserve"> 55 και δη στην ενότητα Ι.Α.3.2. «ΕΕ2. </w:t>
            </w:r>
            <w:proofErr w:type="spellStart"/>
            <w:r w:rsidRPr="00373F66">
              <w:rPr>
                <w:rFonts w:asciiTheme="minorHAnsi" w:hAnsiTheme="minorHAnsi" w:cs="Calibri"/>
                <w:sz w:val="22"/>
                <w:szCs w:val="22"/>
              </w:rPr>
              <w:t>Υπηρεσίες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καταγραφής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δεδομένων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αρχείων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καταγραφής</w:t>
            </w:r>
            <w:proofErr w:type="spellEnd"/>
            <w:r w:rsidRPr="00373F66">
              <w:rPr>
                <w:rFonts w:asciiTheme="minorHAnsi" w:hAnsiTheme="minorHAnsi" w:cs="Calibri"/>
                <w:sz w:val="22"/>
                <w:szCs w:val="22"/>
              </w:rPr>
              <w:t xml:space="preserve"> και </w:t>
            </w:r>
            <w:proofErr w:type="spellStart"/>
            <w:r w:rsidRPr="00373F66">
              <w:rPr>
                <w:rFonts w:asciiTheme="minorHAnsi" w:hAnsiTheme="minorHAnsi" w:cs="Calibri"/>
                <w:sz w:val="22"/>
                <w:szCs w:val="22"/>
              </w:rPr>
              <w:t>κατηγοριοποίηση</w:t>
            </w:r>
            <w:proofErr w:type="spellEnd"/>
            <w:r w:rsidRPr="00373F66">
              <w:rPr>
                <w:rFonts w:asciiTheme="minorHAnsi" w:hAnsiTheme="minorHAnsi" w:cs="Calibri"/>
                <w:sz w:val="22"/>
                <w:szCs w:val="22"/>
              </w:rPr>
              <w:t xml:space="preserve">́ τους, </w:t>
            </w:r>
            <w:proofErr w:type="spellStart"/>
            <w:r w:rsidRPr="00373F66">
              <w:rPr>
                <w:rFonts w:asciiTheme="minorHAnsi" w:hAnsiTheme="minorHAnsi" w:cs="Calibri"/>
                <w:sz w:val="22"/>
                <w:szCs w:val="22"/>
              </w:rPr>
              <w:t>βάσει</w:t>
            </w:r>
            <w:proofErr w:type="spellEnd"/>
            <w:r w:rsidRPr="00373F66">
              <w:rPr>
                <w:rFonts w:asciiTheme="minorHAnsi" w:hAnsiTheme="minorHAnsi" w:cs="Calibri"/>
                <w:sz w:val="22"/>
                <w:szCs w:val="22"/>
              </w:rPr>
              <w:t xml:space="preserve"> του </w:t>
            </w:r>
            <w:proofErr w:type="spellStart"/>
            <w:r w:rsidRPr="00373F66">
              <w:rPr>
                <w:rFonts w:asciiTheme="minorHAnsi" w:hAnsiTheme="minorHAnsi" w:cs="Calibri"/>
                <w:sz w:val="22"/>
                <w:szCs w:val="22"/>
              </w:rPr>
              <w:t>Γενικου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Ευρωπαϊκου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Κανονισμου</w:t>
            </w:r>
            <w:proofErr w:type="spellEnd"/>
            <w:r w:rsidRPr="00373F66">
              <w:rPr>
                <w:rFonts w:asciiTheme="minorHAnsi" w:hAnsiTheme="minorHAnsi" w:cs="Calibri"/>
                <w:sz w:val="22"/>
                <w:szCs w:val="22"/>
              </w:rPr>
              <w:t xml:space="preserve">́ GDPR» </w:t>
            </w:r>
            <w:proofErr w:type="spellStart"/>
            <w:r w:rsidRPr="00373F66">
              <w:rPr>
                <w:rFonts w:asciiTheme="minorHAnsi" w:hAnsiTheme="minorHAnsi" w:cs="Calibri"/>
                <w:sz w:val="22"/>
                <w:szCs w:val="22"/>
              </w:rPr>
              <w:t>αναφέρεται</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ότι</w:t>
            </w:r>
            <w:proofErr w:type="spellEnd"/>
            <w:r w:rsidRPr="00373F66">
              <w:rPr>
                <w:rFonts w:asciiTheme="minorHAnsi" w:hAnsiTheme="minorHAnsi" w:cs="Calibri"/>
                <w:sz w:val="22"/>
                <w:szCs w:val="22"/>
              </w:rPr>
              <w:t xml:space="preserve"> ο </w:t>
            </w:r>
            <w:proofErr w:type="spellStart"/>
            <w:r w:rsidRPr="00373F66">
              <w:rPr>
                <w:rFonts w:asciiTheme="minorHAnsi" w:hAnsiTheme="minorHAnsi" w:cs="Calibri"/>
                <w:sz w:val="22"/>
                <w:szCs w:val="22"/>
              </w:rPr>
              <w:t>ανάδοχος</w:t>
            </w:r>
            <w:proofErr w:type="spellEnd"/>
            <w:r w:rsidRPr="00373F66">
              <w:rPr>
                <w:rFonts w:asciiTheme="minorHAnsi" w:hAnsiTheme="minorHAnsi" w:cs="Calibri"/>
                <w:sz w:val="22"/>
                <w:szCs w:val="22"/>
              </w:rPr>
              <w:t xml:space="preserve"> θα </w:t>
            </w:r>
            <w:proofErr w:type="spellStart"/>
            <w:r w:rsidRPr="00373F66">
              <w:rPr>
                <w:rFonts w:asciiTheme="minorHAnsi" w:hAnsiTheme="minorHAnsi" w:cs="Calibri"/>
                <w:sz w:val="22"/>
                <w:szCs w:val="22"/>
              </w:rPr>
              <w:t>πρέπει</w:t>
            </w:r>
            <w:proofErr w:type="spellEnd"/>
            <w:r w:rsidRPr="00373F66">
              <w:rPr>
                <w:rFonts w:asciiTheme="minorHAnsi" w:hAnsiTheme="minorHAnsi" w:cs="Calibri"/>
                <w:sz w:val="22"/>
                <w:szCs w:val="22"/>
              </w:rPr>
              <w:t xml:space="preserve"> να </w:t>
            </w:r>
            <w:proofErr w:type="spellStart"/>
            <w:r w:rsidRPr="00373F66">
              <w:rPr>
                <w:rFonts w:asciiTheme="minorHAnsi" w:hAnsiTheme="minorHAnsi" w:cs="Calibri"/>
                <w:sz w:val="22"/>
                <w:szCs w:val="22"/>
              </w:rPr>
              <w:t>καταγράψει</w:t>
            </w:r>
            <w:proofErr w:type="spellEnd"/>
            <w:r w:rsidRPr="00373F66">
              <w:rPr>
                <w:rFonts w:asciiTheme="minorHAnsi" w:hAnsiTheme="minorHAnsi" w:cs="Calibri"/>
                <w:sz w:val="22"/>
                <w:szCs w:val="22"/>
              </w:rPr>
              <w:t xml:space="preserve"> τα </w:t>
            </w:r>
            <w:proofErr w:type="spellStart"/>
            <w:r w:rsidRPr="00373F66">
              <w:rPr>
                <w:rFonts w:asciiTheme="minorHAnsi" w:hAnsiTheme="minorHAnsi" w:cs="Calibri"/>
                <w:sz w:val="22"/>
                <w:szCs w:val="22"/>
              </w:rPr>
              <w:t>προσωπικα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δεδομένα</w:t>
            </w:r>
            <w:proofErr w:type="spellEnd"/>
            <w:r w:rsidRPr="00373F66">
              <w:rPr>
                <w:rFonts w:asciiTheme="minorHAnsi" w:hAnsiTheme="minorHAnsi" w:cs="Calibri"/>
                <w:sz w:val="22"/>
                <w:szCs w:val="22"/>
              </w:rPr>
              <w:t xml:space="preserve"> με τους </w:t>
            </w:r>
            <w:proofErr w:type="spellStart"/>
            <w:r w:rsidRPr="00373F66">
              <w:rPr>
                <w:rFonts w:asciiTheme="minorHAnsi" w:hAnsiTheme="minorHAnsi" w:cs="Calibri"/>
                <w:sz w:val="22"/>
                <w:szCs w:val="22"/>
              </w:rPr>
              <w:t>εξής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τρόπους</w:t>
            </w:r>
            <w:proofErr w:type="spellEnd"/>
            <w:r w:rsidRPr="00373F66">
              <w:rPr>
                <w:rFonts w:asciiTheme="minorHAnsi" w:hAnsiTheme="minorHAnsi" w:cs="Calibri"/>
                <w:sz w:val="22"/>
                <w:szCs w:val="22"/>
              </w:rPr>
              <w:t xml:space="preserve">: </w:t>
            </w:r>
            <w:r w:rsidRPr="00373F66">
              <w:rPr>
                <w:rFonts w:asciiTheme="minorHAnsi" w:hAnsiTheme="minorHAnsi" w:cs="Calibri"/>
                <w:i/>
                <w:iCs/>
                <w:sz w:val="22"/>
                <w:szCs w:val="22"/>
              </w:rPr>
              <w:t xml:space="preserve">«1. Με τη </w:t>
            </w:r>
            <w:proofErr w:type="spellStart"/>
            <w:r w:rsidRPr="00373F66">
              <w:rPr>
                <w:rFonts w:asciiTheme="minorHAnsi" w:hAnsiTheme="minorHAnsi" w:cs="Calibri"/>
                <w:i/>
                <w:iCs/>
                <w:sz w:val="22"/>
                <w:szCs w:val="22"/>
              </w:rPr>
              <w:t>διενέργεια</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συναντήσεων</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εργασίας</w:t>
            </w:r>
            <w:proofErr w:type="spellEnd"/>
            <w:r w:rsidRPr="00373F66">
              <w:rPr>
                <w:rFonts w:asciiTheme="minorHAnsi" w:hAnsiTheme="minorHAnsi" w:cs="Calibri"/>
                <w:i/>
                <w:iCs/>
                <w:sz w:val="22"/>
                <w:szCs w:val="22"/>
              </w:rPr>
              <w:t xml:space="preserve"> με </w:t>
            </w:r>
            <w:proofErr w:type="spellStart"/>
            <w:r w:rsidRPr="00373F66">
              <w:rPr>
                <w:rFonts w:asciiTheme="minorHAnsi" w:hAnsiTheme="minorHAnsi" w:cs="Calibri"/>
                <w:i/>
                <w:iCs/>
                <w:sz w:val="22"/>
                <w:szCs w:val="22"/>
              </w:rPr>
              <w:t>βασικές</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διευθύνσεις</w:t>
            </w:r>
            <w:proofErr w:type="spellEnd"/>
            <w:r w:rsidRPr="00373F66">
              <w:rPr>
                <w:rFonts w:asciiTheme="minorHAnsi" w:hAnsiTheme="minorHAnsi" w:cs="Calibri"/>
                <w:i/>
                <w:iCs/>
                <w:sz w:val="22"/>
                <w:szCs w:val="22"/>
              </w:rPr>
              <w:t xml:space="preserve"> του </w:t>
            </w:r>
            <w:proofErr w:type="spellStart"/>
            <w:r w:rsidRPr="00373F66">
              <w:rPr>
                <w:rFonts w:asciiTheme="minorHAnsi" w:hAnsiTheme="minorHAnsi" w:cs="Calibri"/>
                <w:i/>
                <w:iCs/>
                <w:sz w:val="22"/>
                <w:szCs w:val="22"/>
              </w:rPr>
              <w:t>Δήμου</w:t>
            </w:r>
            <w:proofErr w:type="spellEnd"/>
            <w:r w:rsidRPr="00373F66">
              <w:rPr>
                <w:rFonts w:asciiTheme="minorHAnsi" w:hAnsiTheme="minorHAnsi" w:cs="Calibri"/>
                <w:i/>
                <w:iCs/>
                <w:sz w:val="22"/>
                <w:szCs w:val="22"/>
              </w:rPr>
              <w:t xml:space="preserve">, 2. Με την </w:t>
            </w:r>
            <w:proofErr w:type="spellStart"/>
            <w:r w:rsidRPr="00373F66">
              <w:rPr>
                <w:rFonts w:asciiTheme="minorHAnsi" w:hAnsiTheme="minorHAnsi" w:cs="Calibri"/>
                <w:i/>
                <w:iCs/>
                <w:sz w:val="22"/>
                <w:szCs w:val="22"/>
              </w:rPr>
              <w:t>χρήση</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αυτοματοποιημένου</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εργαλείου</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καταγραφής</w:t>
            </w:r>
            <w:proofErr w:type="spellEnd"/>
            <w:r w:rsidRPr="00373F66">
              <w:rPr>
                <w:rFonts w:asciiTheme="minorHAnsi" w:hAnsiTheme="minorHAnsi" w:cs="Calibri"/>
                <w:i/>
                <w:iCs/>
                <w:sz w:val="22"/>
                <w:szCs w:val="22"/>
              </w:rPr>
              <w:t xml:space="preserve"> των </w:t>
            </w:r>
            <w:proofErr w:type="spellStart"/>
            <w:r w:rsidRPr="00373F66">
              <w:rPr>
                <w:rFonts w:asciiTheme="minorHAnsi" w:hAnsiTheme="minorHAnsi" w:cs="Calibri"/>
                <w:i/>
                <w:iCs/>
                <w:sz w:val="22"/>
                <w:szCs w:val="22"/>
              </w:rPr>
              <w:t>δραστηριοτήτων</w:t>
            </w:r>
            <w:proofErr w:type="spellEnd"/>
            <w:r w:rsidRPr="00373F66">
              <w:rPr>
                <w:rFonts w:asciiTheme="minorHAnsi" w:hAnsiTheme="minorHAnsi" w:cs="Calibri"/>
                <w:i/>
                <w:iCs/>
                <w:sz w:val="22"/>
                <w:szCs w:val="22"/>
              </w:rPr>
              <w:t xml:space="preserve"> και των </w:t>
            </w:r>
            <w:proofErr w:type="spellStart"/>
            <w:r w:rsidRPr="00373F66">
              <w:rPr>
                <w:rFonts w:asciiTheme="minorHAnsi" w:hAnsiTheme="minorHAnsi" w:cs="Calibri"/>
                <w:i/>
                <w:iCs/>
                <w:sz w:val="22"/>
                <w:szCs w:val="22"/>
              </w:rPr>
              <w:t>προσωπικών</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δεδομένων</w:t>
            </w:r>
            <w:proofErr w:type="spellEnd"/>
            <w:r w:rsidRPr="00373F66">
              <w:rPr>
                <w:rFonts w:asciiTheme="minorHAnsi" w:hAnsiTheme="minorHAnsi" w:cs="Calibri"/>
                <w:i/>
                <w:iCs/>
                <w:sz w:val="22"/>
                <w:szCs w:val="22"/>
              </w:rPr>
              <w:t xml:space="preserve"> που </w:t>
            </w:r>
            <w:proofErr w:type="spellStart"/>
            <w:r w:rsidRPr="00373F66">
              <w:rPr>
                <w:rFonts w:asciiTheme="minorHAnsi" w:hAnsiTheme="minorHAnsi" w:cs="Calibri"/>
                <w:i/>
                <w:iCs/>
                <w:sz w:val="22"/>
                <w:szCs w:val="22"/>
              </w:rPr>
              <w:t>αυτές</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έχουν</w:t>
            </w:r>
            <w:proofErr w:type="spellEnd"/>
            <w:r w:rsidRPr="00373F66">
              <w:rPr>
                <w:rFonts w:asciiTheme="minorHAnsi" w:hAnsiTheme="minorHAnsi" w:cs="Calibri"/>
                <w:i/>
                <w:iCs/>
                <w:sz w:val="22"/>
                <w:szCs w:val="22"/>
              </w:rPr>
              <w:t xml:space="preserve"> και 3. Με τις </w:t>
            </w:r>
            <w:proofErr w:type="spellStart"/>
            <w:r w:rsidRPr="00373F66">
              <w:rPr>
                <w:rFonts w:asciiTheme="minorHAnsi" w:hAnsiTheme="minorHAnsi" w:cs="Calibri"/>
                <w:i/>
                <w:iCs/>
                <w:sz w:val="22"/>
                <w:szCs w:val="22"/>
              </w:rPr>
              <w:t>συνεντεύξεις</w:t>
            </w:r>
            <w:proofErr w:type="spellEnd"/>
            <w:r w:rsidRPr="00373F66">
              <w:rPr>
                <w:rFonts w:asciiTheme="minorHAnsi" w:hAnsiTheme="minorHAnsi" w:cs="Calibri"/>
                <w:i/>
                <w:iCs/>
                <w:sz w:val="22"/>
                <w:szCs w:val="22"/>
              </w:rPr>
              <w:t xml:space="preserve"> με </w:t>
            </w:r>
            <w:proofErr w:type="spellStart"/>
            <w:r w:rsidRPr="00373F66">
              <w:rPr>
                <w:rFonts w:asciiTheme="minorHAnsi" w:hAnsiTheme="minorHAnsi" w:cs="Calibri"/>
                <w:i/>
                <w:iCs/>
                <w:sz w:val="22"/>
                <w:szCs w:val="22"/>
              </w:rPr>
              <w:t>άτομα</w:t>
            </w:r>
            <w:proofErr w:type="spellEnd"/>
            <w:r w:rsidRPr="00373F66">
              <w:rPr>
                <w:rFonts w:asciiTheme="minorHAnsi" w:hAnsiTheme="minorHAnsi" w:cs="Calibri"/>
                <w:i/>
                <w:iCs/>
                <w:sz w:val="22"/>
                <w:szCs w:val="22"/>
              </w:rPr>
              <w:t xml:space="preserve"> που </w:t>
            </w:r>
            <w:proofErr w:type="spellStart"/>
            <w:r w:rsidRPr="00373F66">
              <w:rPr>
                <w:rFonts w:asciiTheme="minorHAnsi" w:hAnsiTheme="minorHAnsi" w:cs="Calibri"/>
                <w:i/>
                <w:iCs/>
                <w:sz w:val="22"/>
                <w:szCs w:val="22"/>
              </w:rPr>
              <w:t>έχουν</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εποπτικο</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ρόλο</w:t>
            </w:r>
            <w:proofErr w:type="spellEnd"/>
            <w:r w:rsidRPr="00373F66">
              <w:rPr>
                <w:rFonts w:asciiTheme="minorHAnsi" w:hAnsiTheme="minorHAnsi" w:cs="Calibri"/>
                <w:i/>
                <w:iCs/>
                <w:sz w:val="22"/>
                <w:szCs w:val="22"/>
              </w:rPr>
              <w:t>...»</w:t>
            </w:r>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Ωστόσο</w:t>
            </w:r>
            <w:proofErr w:type="spellEnd"/>
            <w:r w:rsidRPr="00373F66">
              <w:rPr>
                <w:rFonts w:asciiTheme="minorHAnsi" w:hAnsiTheme="minorHAnsi" w:cs="Calibri"/>
                <w:sz w:val="22"/>
                <w:szCs w:val="22"/>
              </w:rPr>
              <w:t xml:space="preserve">, στη </w:t>
            </w:r>
            <w:proofErr w:type="spellStart"/>
            <w:r w:rsidRPr="00373F66">
              <w:rPr>
                <w:rFonts w:asciiTheme="minorHAnsi" w:hAnsiTheme="minorHAnsi" w:cs="Calibri"/>
                <w:sz w:val="22"/>
                <w:szCs w:val="22"/>
              </w:rPr>
              <w:t>σελίδα</w:t>
            </w:r>
            <w:proofErr w:type="spellEnd"/>
            <w:r w:rsidRPr="00373F66">
              <w:rPr>
                <w:rFonts w:asciiTheme="minorHAnsi" w:hAnsiTheme="minorHAnsi" w:cs="Calibri"/>
                <w:sz w:val="22"/>
                <w:szCs w:val="22"/>
              </w:rPr>
              <w:t xml:space="preserve"> 56 και </w:t>
            </w:r>
            <w:proofErr w:type="spellStart"/>
            <w:r w:rsidRPr="00373F66">
              <w:rPr>
                <w:rFonts w:asciiTheme="minorHAnsi" w:hAnsiTheme="minorHAnsi" w:cs="Calibri"/>
                <w:sz w:val="22"/>
                <w:szCs w:val="22"/>
              </w:rPr>
              <w:t>συγκεκριμένα</w:t>
            </w:r>
            <w:proofErr w:type="spellEnd"/>
            <w:r w:rsidRPr="00373F66">
              <w:rPr>
                <w:rFonts w:asciiTheme="minorHAnsi" w:hAnsiTheme="minorHAnsi" w:cs="Calibri"/>
                <w:sz w:val="22"/>
                <w:szCs w:val="22"/>
              </w:rPr>
              <w:t xml:space="preserve"> στην </w:t>
            </w:r>
            <w:proofErr w:type="spellStart"/>
            <w:r w:rsidRPr="00373F66">
              <w:rPr>
                <w:rFonts w:asciiTheme="minorHAnsi" w:hAnsiTheme="minorHAnsi" w:cs="Calibri"/>
                <w:sz w:val="22"/>
                <w:szCs w:val="22"/>
              </w:rPr>
              <w:t>υποενότητα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Συλλογη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Πληροφοριών</w:t>
            </w:r>
            <w:proofErr w:type="spellEnd"/>
            <w:r w:rsidRPr="00373F66">
              <w:rPr>
                <w:rFonts w:asciiTheme="minorHAnsi" w:hAnsiTheme="minorHAnsi" w:cs="Calibri"/>
                <w:sz w:val="22"/>
                <w:szCs w:val="22"/>
              </w:rPr>
              <w:t xml:space="preserve"> με </w:t>
            </w:r>
            <w:proofErr w:type="spellStart"/>
            <w:r w:rsidRPr="00373F66">
              <w:rPr>
                <w:rFonts w:asciiTheme="minorHAnsi" w:hAnsiTheme="minorHAnsi" w:cs="Calibri"/>
                <w:sz w:val="22"/>
                <w:szCs w:val="22"/>
              </w:rPr>
              <w:t>χρήση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αυτοματοποιημένου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εργαλείου</w:t>
            </w:r>
            <w:proofErr w:type="spellEnd"/>
            <w:r w:rsidRPr="00373F66">
              <w:rPr>
                <w:rFonts w:asciiTheme="minorHAnsi" w:hAnsiTheme="minorHAnsi" w:cs="Calibri"/>
                <w:sz w:val="22"/>
                <w:szCs w:val="22"/>
              </w:rPr>
              <w:t xml:space="preserve"> και </w:t>
            </w:r>
            <w:proofErr w:type="spellStart"/>
            <w:r w:rsidRPr="00373F66">
              <w:rPr>
                <w:rFonts w:asciiTheme="minorHAnsi" w:hAnsiTheme="minorHAnsi" w:cs="Calibri"/>
                <w:sz w:val="22"/>
                <w:szCs w:val="22"/>
              </w:rPr>
              <w:t>συνεντεύξεις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γίνεται</w:t>
            </w:r>
            <w:proofErr w:type="spellEnd"/>
            <w:r w:rsidRPr="00373F66">
              <w:rPr>
                <w:rFonts w:asciiTheme="minorHAnsi" w:hAnsiTheme="minorHAnsi" w:cs="Calibri"/>
                <w:sz w:val="22"/>
                <w:szCs w:val="22"/>
              </w:rPr>
              <w:t xml:space="preserve"> η </w:t>
            </w:r>
            <w:proofErr w:type="spellStart"/>
            <w:r w:rsidRPr="00373F66">
              <w:rPr>
                <w:rFonts w:asciiTheme="minorHAnsi" w:hAnsiTheme="minorHAnsi" w:cs="Calibri"/>
                <w:sz w:val="22"/>
                <w:szCs w:val="22"/>
              </w:rPr>
              <w:t>εξής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αναφορα</w:t>
            </w:r>
            <w:proofErr w:type="spellEnd"/>
            <w:r w:rsidRPr="00373F66">
              <w:rPr>
                <w:rFonts w:asciiTheme="minorHAnsi" w:hAnsiTheme="minorHAnsi" w:cs="Calibri"/>
                <w:sz w:val="22"/>
                <w:szCs w:val="22"/>
              </w:rPr>
              <w:t>́ «</w:t>
            </w:r>
            <w:proofErr w:type="spellStart"/>
            <w:r w:rsidRPr="00373F66">
              <w:rPr>
                <w:rFonts w:asciiTheme="minorHAnsi" w:hAnsiTheme="minorHAnsi" w:cs="Calibri"/>
                <w:b/>
                <w:bCs/>
                <w:sz w:val="22"/>
                <w:szCs w:val="22"/>
              </w:rPr>
              <w:t>Εναλλακτικα</w:t>
            </w:r>
            <w:proofErr w:type="spellEnd"/>
            <w:r w:rsidRPr="00373F66">
              <w:rPr>
                <w:rFonts w:asciiTheme="minorHAnsi" w:hAnsiTheme="minorHAnsi" w:cs="Calibri"/>
                <w:b/>
                <w:bCs/>
                <w:sz w:val="22"/>
                <w:szCs w:val="22"/>
              </w:rPr>
              <w:t xml:space="preserve">́, </w:t>
            </w:r>
            <w:r w:rsidRPr="00373F66">
              <w:rPr>
                <w:rFonts w:asciiTheme="minorHAnsi" w:hAnsiTheme="minorHAnsi" w:cs="Calibri"/>
                <w:sz w:val="22"/>
                <w:szCs w:val="22"/>
              </w:rPr>
              <w:t xml:space="preserve">οι </w:t>
            </w:r>
            <w:proofErr w:type="spellStart"/>
            <w:r w:rsidRPr="00373F66">
              <w:rPr>
                <w:rFonts w:asciiTheme="minorHAnsi" w:hAnsiTheme="minorHAnsi" w:cs="Calibri"/>
                <w:sz w:val="22"/>
                <w:szCs w:val="22"/>
              </w:rPr>
              <w:t>πληροφορίες</w:t>
            </w:r>
            <w:proofErr w:type="spellEnd"/>
            <w:r w:rsidRPr="00373F66">
              <w:rPr>
                <w:rFonts w:asciiTheme="minorHAnsi" w:hAnsiTheme="minorHAnsi" w:cs="Calibri"/>
                <w:sz w:val="22"/>
                <w:szCs w:val="22"/>
              </w:rPr>
              <w:t xml:space="preserve"> ....θα </w:t>
            </w:r>
            <w:proofErr w:type="spellStart"/>
            <w:r w:rsidRPr="00373F66">
              <w:rPr>
                <w:rFonts w:asciiTheme="minorHAnsi" w:hAnsiTheme="minorHAnsi" w:cs="Calibri"/>
                <w:sz w:val="22"/>
                <w:szCs w:val="22"/>
              </w:rPr>
              <w:t>πρέπει</w:t>
            </w:r>
            <w:proofErr w:type="spellEnd"/>
            <w:r w:rsidRPr="00373F66">
              <w:rPr>
                <w:rFonts w:asciiTheme="minorHAnsi" w:hAnsiTheme="minorHAnsi" w:cs="Calibri"/>
                <w:sz w:val="22"/>
                <w:szCs w:val="22"/>
              </w:rPr>
              <w:t xml:space="preserve"> να </w:t>
            </w:r>
            <w:proofErr w:type="spellStart"/>
            <w:r w:rsidRPr="00373F66">
              <w:rPr>
                <w:rFonts w:asciiTheme="minorHAnsi" w:hAnsiTheme="minorHAnsi" w:cs="Calibri"/>
                <w:sz w:val="22"/>
                <w:szCs w:val="22"/>
              </w:rPr>
              <w:t>συλλέγονται</w:t>
            </w:r>
            <w:proofErr w:type="spellEnd"/>
            <w:r w:rsidRPr="00373F66">
              <w:rPr>
                <w:rFonts w:asciiTheme="minorHAnsi" w:hAnsiTheme="minorHAnsi" w:cs="Calibri"/>
                <w:sz w:val="22"/>
                <w:szCs w:val="22"/>
              </w:rPr>
              <w:t xml:space="preserve"> ... και </w:t>
            </w:r>
            <w:proofErr w:type="spellStart"/>
            <w:r w:rsidRPr="00373F66">
              <w:rPr>
                <w:rFonts w:asciiTheme="minorHAnsi" w:hAnsiTheme="minorHAnsi" w:cs="Calibri"/>
                <w:sz w:val="22"/>
                <w:szCs w:val="22"/>
              </w:rPr>
              <w:t>μέσω</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ερωτηματολογίων</w:t>
            </w:r>
            <w:proofErr w:type="spellEnd"/>
            <w:r w:rsidRPr="00373F66">
              <w:rPr>
                <w:rFonts w:asciiTheme="minorHAnsi" w:hAnsiTheme="minorHAnsi" w:cs="Calibri"/>
                <w:sz w:val="22"/>
                <w:szCs w:val="22"/>
              </w:rPr>
              <w:t xml:space="preserve"> και με τη</w:t>
            </w:r>
            <w:r w:rsidR="0008305B">
              <w:rPr>
                <w:rFonts w:asciiTheme="minorHAnsi" w:hAnsiTheme="minorHAnsi" w:cs="Calibri"/>
                <w:sz w:val="22"/>
                <w:szCs w:val="22"/>
              </w:rPr>
              <w:t xml:space="preserve">ν </w:t>
            </w:r>
            <w:proofErr w:type="spellStart"/>
            <w:r w:rsidR="0008305B">
              <w:rPr>
                <w:rFonts w:asciiTheme="minorHAnsi" w:hAnsiTheme="minorHAnsi" w:cs="Calibri"/>
                <w:sz w:val="22"/>
                <w:szCs w:val="22"/>
              </w:rPr>
              <w:t>διενέργεια</w:t>
            </w:r>
            <w:proofErr w:type="spellEnd"/>
            <w:r w:rsidR="0008305B">
              <w:rPr>
                <w:rFonts w:asciiTheme="minorHAnsi" w:hAnsiTheme="minorHAnsi" w:cs="Calibri"/>
                <w:sz w:val="22"/>
                <w:szCs w:val="22"/>
              </w:rPr>
              <w:t xml:space="preserve"> </w:t>
            </w:r>
            <w:proofErr w:type="spellStart"/>
            <w:r w:rsidR="0008305B">
              <w:rPr>
                <w:rFonts w:asciiTheme="minorHAnsi" w:hAnsiTheme="minorHAnsi" w:cs="Calibri"/>
                <w:sz w:val="22"/>
                <w:szCs w:val="22"/>
              </w:rPr>
              <w:t>συνεντεύξεων</w:t>
            </w:r>
            <w:proofErr w:type="spellEnd"/>
            <w:r w:rsidR="0008305B">
              <w:rPr>
                <w:rFonts w:asciiTheme="minorHAnsi" w:hAnsiTheme="minorHAnsi" w:cs="Calibri"/>
                <w:sz w:val="22"/>
                <w:szCs w:val="22"/>
              </w:rPr>
              <w:t>..»</w:t>
            </w:r>
            <w:r w:rsidRPr="00373F66">
              <w:rPr>
                <w:rFonts w:asciiTheme="minorHAnsi" w:hAnsiTheme="minorHAnsi" w:cs="Calibri"/>
                <w:sz w:val="22"/>
                <w:szCs w:val="22"/>
              </w:rPr>
              <w:t xml:space="preserve"> να </w:t>
            </w:r>
            <w:r w:rsidR="0008305B">
              <w:rPr>
                <w:rFonts w:asciiTheme="minorHAnsi" w:hAnsiTheme="minorHAnsi" w:cs="Calibri"/>
                <w:sz w:val="22"/>
                <w:szCs w:val="22"/>
              </w:rPr>
              <w:t>διευκρινιστεί</w:t>
            </w:r>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εάν</w:t>
            </w:r>
            <w:proofErr w:type="spellEnd"/>
            <w:r w:rsidRPr="00373F66">
              <w:rPr>
                <w:rFonts w:asciiTheme="minorHAnsi" w:hAnsiTheme="minorHAnsi" w:cs="Calibri"/>
                <w:sz w:val="22"/>
                <w:szCs w:val="22"/>
              </w:rPr>
              <w:t xml:space="preserve"> ο </w:t>
            </w:r>
            <w:proofErr w:type="spellStart"/>
            <w:r w:rsidRPr="00373F66">
              <w:rPr>
                <w:rFonts w:asciiTheme="minorHAnsi" w:hAnsiTheme="minorHAnsi" w:cs="Calibri"/>
                <w:sz w:val="22"/>
                <w:szCs w:val="22"/>
              </w:rPr>
              <w:t>Ανάδοχος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έχει</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δυνατότητα</w:t>
            </w:r>
            <w:proofErr w:type="spellEnd"/>
            <w:r w:rsidRPr="00373F66">
              <w:rPr>
                <w:rFonts w:asciiTheme="minorHAnsi" w:hAnsiTheme="minorHAnsi" w:cs="Calibri"/>
                <w:sz w:val="22"/>
                <w:szCs w:val="22"/>
              </w:rPr>
              <w:t xml:space="preserve"> </w:t>
            </w:r>
            <w:r w:rsidRPr="00373F66">
              <w:rPr>
                <w:rFonts w:asciiTheme="minorHAnsi" w:hAnsiTheme="minorHAnsi" w:cs="Calibri"/>
                <w:sz w:val="22"/>
                <w:szCs w:val="22"/>
              </w:rPr>
              <w:lastRenderedPageBreak/>
              <w:t xml:space="preserve">να </w:t>
            </w:r>
            <w:proofErr w:type="spellStart"/>
            <w:r w:rsidRPr="00373F66">
              <w:rPr>
                <w:rFonts w:asciiTheme="minorHAnsi" w:hAnsiTheme="minorHAnsi" w:cs="Calibri"/>
                <w:sz w:val="22"/>
                <w:szCs w:val="22"/>
              </w:rPr>
              <w:t>επιλέξει</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μεταξυ</w:t>
            </w:r>
            <w:proofErr w:type="spellEnd"/>
            <w:r w:rsidRPr="00373F66">
              <w:rPr>
                <w:rFonts w:asciiTheme="minorHAnsi" w:hAnsiTheme="minorHAnsi" w:cs="Calibri"/>
                <w:sz w:val="22"/>
                <w:szCs w:val="22"/>
              </w:rPr>
              <w:t xml:space="preserve">́ των </w:t>
            </w:r>
            <w:proofErr w:type="spellStart"/>
            <w:r w:rsidRPr="00373F66">
              <w:rPr>
                <w:rFonts w:asciiTheme="minorHAnsi" w:hAnsiTheme="minorHAnsi" w:cs="Calibri"/>
                <w:sz w:val="22"/>
                <w:szCs w:val="22"/>
              </w:rPr>
              <w:t>αναφερομένων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τρόπων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καταγραφής</w:t>
            </w:r>
            <w:proofErr w:type="spellEnd"/>
            <w:r w:rsidRPr="00373F66">
              <w:rPr>
                <w:rFonts w:asciiTheme="minorHAnsi" w:hAnsiTheme="minorHAnsi" w:cs="Calibri"/>
                <w:sz w:val="22"/>
                <w:szCs w:val="22"/>
              </w:rPr>
              <w:t xml:space="preserve"> των </w:t>
            </w:r>
            <w:proofErr w:type="spellStart"/>
            <w:r w:rsidRPr="00373F66">
              <w:rPr>
                <w:rFonts w:asciiTheme="minorHAnsi" w:hAnsiTheme="minorHAnsi" w:cs="Calibri"/>
                <w:sz w:val="22"/>
                <w:szCs w:val="22"/>
              </w:rPr>
              <w:t>δεδομένων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δηλαδη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μεταξυ</w:t>
            </w:r>
            <w:proofErr w:type="spellEnd"/>
            <w:r w:rsidRPr="00373F66">
              <w:rPr>
                <w:rFonts w:asciiTheme="minorHAnsi" w:hAnsiTheme="minorHAnsi" w:cs="Calibri"/>
                <w:sz w:val="22"/>
                <w:szCs w:val="22"/>
              </w:rPr>
              <w:t xml:space="preserve">́ των </w:t>
            </w:r>
            <w:proofErr w:type="spellStart"/>
            <w:r w:rsidRPr="00373F66">
              <w:rPr>
                <w:rFonts w:asciiTheme="minorHAnsi" w:hAnsiTheme="minorHAnsi" w:cs="Calibri"/>
                <w:sz w:val="22"/>
                <w:szCs w:val="22"/>
              </w:rPr>
              <w:t>συναντήσεων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εργασίας</w:t>
            </w:r>
            <w:proofErr w:type="spellEnd"/>
            <w:r w:rsidRPr="00373F66">
              <w:rPr>
                <w:rFonts w:asciiTheme="minorHAnsi" w:hAnsiTheme="minorHAnsi" w:cs="Calibri"/>
                <w:sz w:val="22"/>
                <w:szCs w:val="22"/>
              </w:rPr>
              <w:t xml:space="preserve"> και της </w:t>
            </w:r>
            <w:proofErr w:type="spellStart"/>
            <w:r w:rsidRPr="00373F66">
              <w:rPr>
                <w:rFonts w:asciiTheme="minorHAnsi" w:hAnsiTheme="minorHAnsi" w:cs="Calibri"/>
                <w:sz w:val="22"/>
                <w:szCs w:val="22"/>
              </w:rPr>
              <w:t>χρήσης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αυτοματοποιημένου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εργαλείου</w:t>
            </w:r>
            <w:proofErr w:type="spellEnd"/>
            <w:r w:rsidRPr="00373F66">
              <w:rPr>
                <w:rFonts w:asciiTheme="minorHAnsi" w:hAnsiTheme="minorHAnsi" w:cs="Calibri"/>
                <w:sz w:val="22"/>
                <w:szCs w:val="22"/>
              </w:rPr>
              <w:t xml:space="preserve"> με </w:t>
            </w:r>
            <w:proofErr w:type="spellStart"/>
            <w:r w:rsidRPr="00373F66">
              <w:rPr>
                <w:rFonts w:asciiTheme="minorHAnsi" w:hAnsiTheme="minorHAnsi" w:cs="Calibri"/>
                <w:sz w:val="22"/>
                <w:szCs w:val="22"/>
              </w:rPr>
              <w:t>διενέργεια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συνεντεύξεων</w:t>
            </w:r>
            <w:proofErr w:type="spellEnd"/>
            <w:r w:rsidRPr="00373F66">
              <w:rPr>
                <w:rFonts w:asciiTheme="minorHAnsi" w:hAnsiTheme="minorHAnsi" w:cs="Calibri"/>
                <w:sz w:val="22"/>
                <w:szCs w:val="22"/>
              </w:rPr>
              <w:t xml:space="preserve">. </w:t>
            </w:r>
          </w:p>
        </w:tc>
        <w:tc>
          <w:tcPr>
            <w:tcW w:w="5103" w:type="dxa"/>
          </w:tcPr>
          <w:p w:rsidR="000C7EE1" w:rsidRPr="00373F66" w:rsidRDefault="000C7EE1" w:rsidP="00A0395F">
            <w:pPr>
              <w:spacing w:line="280" w:lineRule="atLeast"/>
              <w:rPr>
                <w:rFonts w:cstheme="minorHAnsi"/>
              </w:rPr>
            </w:pPr>
          </w:p>
          <w:p w:rsidR="000C7EE1" w:rsidRPr="00373F66" w:rsidRDefault="000C7EE1" w:rsidP="000C7EE1">
            <w:pPr>
              <w:spacing w:line="280" w:lineRule="atLeast"/>
              <w:jc w:val="both"/>
              <w:rPr>
                <w:rFonts w:cstheme="minorHAnsi"/>
              </w:rPr>
            </w:pPr>
            <w:r w:rsidRPr="00373F66">
              <w:rPr>
                <w:rFonts w:cstheme="minorHAnsi"/>
              </w:rPr>
              <w:t xml:space="preserve">Σύμφωνα με τα αναφερόμενα στις σελίδες 55 &amp; 56 και πιο συγκεκριμένα στην ενότητα Ι.Α.3.2. «ΕΕ2. </w:t>
            </w:r>
            <w:proofErr w:type="spellStart"/>
            <w:r w:rsidRPr="00373F66">
              <w:rPr>
                <w:rFonts w:cstheme="minorHAnsi"/>
              </w:rPr>
              <w:t>Υπηρεσίες</w:t>
            </w:r>
            <w:proofErr w:type="spellEnd"/>
            <w:r w:rsidRPr="00373F66">
              <w:rPr>
                <w:rFonts w:cstheme="minorHAnsi"/>
              </w:rPr>
              <w:t xml:space="preserve"> </w:t>
            </w:r>
            <w:proofErr w:type="spellStart"/>
            <w:r w:rsidRPr="00373F66">
              <w:rPr>
                <w:rFonts w:cstheme="minorHAnsi"/>
              </w:rPr>
              <w:t>καταγραφής</w:t>
            </w:r>
            <w:proofErr w:type="spellEnd"/>
            <w:r w:rsidRPr="00373F66">
              <w:rPr>
                <w:rFonts w:cstheme="minorHAnsi"/>
              </w:rPr>
              <w:t xml:space="preserve"> </w:t>
            </w:r>
            <w:proofErr w:type="spellStart"/>
            <w:r w:rsidRPr="00373F66">
              <w:rPr>
                <w:rFonts w:cstheme="minorHAnsi"/>
              </w:rPr>
              <w:t>δεδομένων</w:t>
            </w:r>
            <w:proofErr w:type="spellEnd"/>
            <w:r w:rsidRPr="00373F66">
              <w:rPr>
                <w:rFonts w:cstheme="minorHAnsi"/>
              </w:rPr>
              <w:t xml:space="preserve">, </w:t>
            </w:r>
            <w:proofErr w:type="spellStart"/>
            <w:r w:rsidRPr="00373F66">
              <w:rPr>
                <w:rFonts w:cstheme="minorHAnsi"/>
              </w:rPr>
              <w:t>αρχείων</w:t>
            </w:r>
            <w:proofErr w:type="spellEnd"/>
            <w:r w:rsidRPr="00373F66">
              <w:rPr>
                <w:rFonts w:cstheme="minorHAnsi"/>
              </w:rPr>
              <w:t xml:space="preserve"> </w:t>
            </w:r>
            <w:proofErr w:type="spellStart"/>
            <w:r w:rsidRPr="00373F66">
              <w:rPr>
                <w:rFonts w:cstheme="minorHAnsi"/>
              </w:rPr>
              <w:t>καταγραφής</w:t>
            </w:r>
            <w:proofErr w:type="spellEnd"/>
            <w:r w:rsidRPr="00373F66">
              <w:rPr>
                <w:rFonts w:cstheme="minorHAnsi"/>
              </w:rPr>
              <w:t xml:space="preserve"> και </w:t>
            </w:r>
            <w:proofErr w:type="spellStart"/>
            <w:r w:rsidRPr="00373F66">
              <w:rPr>
                <w:rFonts w:cstheme="minorHAnsi"/>
              </w:rPr>
              <w:t>κατηγοριοποίηση</w:t>
            </w:r>
            <w:proofErr w:type="spellEnd"/>
            <w:r w:rsidRPr="00373F66">
              <w:rPr>
                <w:rFonts w:cstheme="minorHAnsi"/>
              </w:rPr>
              <w:t xml:space="preserve">́ τους, </w:t>
            </w:r>
            <w:proofErr w:type="spellStart"/>
            <w:r w:rsidRPr="00373F66">
              <w:rPr>
                <w:rFonts w:cstheme="minorHAnsi"/>
              </w:rPr>
              <w:t>βάσει</w:t>
            </w:r>
            <w:proofErr w:type="spellEnd"/>
            <w:r w:rsidRPr="00373F66">
              <w:rPr>
                <w:rFonts w:cstheme="minorHAnsi"/>
              </w:rPr>
              <w:t xml:space="preserve"> του </w:t>
            </w:r>
            <w:proofErr w:type="spellStart"/>
            <w:r w:rsidRPr="00373F66">
              <w:rPr>
                <w:rFonts w:cstheme="minorHAnsi"/>
              </w:rPr>
              <w:t>Γενικου</w:t>
            </w:r>
            <w:proofErr w:type="spellEnd"/>
            <w:r w:rsidRPr="00373F66">
              <w:rPr>
                <w:rFonts w:cstheme="minorHAnsi"/>
              </w:rPr>
              <w:t xml:space="preserve">́ </w:t>
            </w:r>
            <w:proofErr w:type="spellStart"/>
            <w:r w:rsidRPr="00373F66">
              <w:rPr>
                <w:rFonts w:cstheme="minorHAnsi"/>
              </w:rPr>
              <w:t>Ευρωπαϊκου</w:t>
            </w:r>
            <w:proofErr w:type="spellEnd"/>
            <w:r w:rsidRPr="00373F66">
              <w:rPr>
                <w:rFonts w:cstheme="minorHAnsi"/>
              </w:rPr>
              <w:t xml:space="preserve">́ </w:t>
            </w:r>
            <w:proofErr w:type="spellStart"/>
            <w:r w:rsidRPr="00373F66">
              <w:rPr>
                <w:rFonts w:cstheme="minorHAnsi"/>
              </w:rPr>
              <w:t>Κανονισμου</w:t>
            </w:r>
            <w:proofErr w:type="spellEnd"/>
            <w:r w:rsidRPr="00373F66">
              <w:rPr>
                <w:rFonts w:cstheme="minorHAnsi"/>
              </w:rPr>
              <w:t xml:space="preserve">́ GDPR» και στην </w:t>
            </w:r>
            <w:proofErr w:type="spellStart"/>
            <w:r w:rsidRPr="00373F66">
              <w:rPr>
                <w:rFonts w:cstheme="minorHAnsi"/>
              </w:rPr>
              <w:t>υποενότητα</w:t>
            </w:r>
            <w:proofErr w:type="spellEnd"/>
            <w:r w:rsidRPr="00373F66">
              <w:rPr>
                <w:rFonts w:cstheme="minorHAnsi"/>
              </w:rPr>
              <w:t xml:space="preserve"> «</w:t>
            </w:r>
            <w:proofErr w:type="spellStart"/>
            <w:r w:rsidRPr="00373F66">
              <w:rPr>
                <w:rFonts w:cstheme="minorHAnsi"/>
              </w:rPr>
              <w:t>Συλλογη</w:t>
            </w:r>
            <w:proofErr w:type="spellEnd"/>
            <w:r w:rsidRPr="00373F66">
              <w:rPr>
                <w:rFonts w:cstheme="minorHAnsi"/>
              </w:rPr>
              <w:t xml:space="preserve">́ </w:t>
            </w:r>
            <w:proofErr w:type="spellStart"/>
            <w:r w:rsidRPr="00373F66">
              <w:rPr>
                <w:rFonts w:cstheme="minorHAnsi"/>
              </w:rPr>
              <w:t>Πληροφοριών</w:t>
            </w:r>
            <w:proofErr w:type="spellEnd"/>
            <w:r w:rsidRPr="00373F66">
              <w:rPr>
                <w:rFonts w:cstheme="minorHAnsi"/>
              </w:rPr>
              <w:t xml:space="preserve"> με </w:t>
            </w:r>
            <w:proofErr w:type="spellStart"/>
            <w:r w:rsidRPr="00373F66">
              <w:rPr>
                <w:rFonts w:cstheme="minorHAnsi"/>
              </w:rPr>
              <w:t>χρήση</w:t>
            </w:r>
            <w:proofErr w:type="spellEnd"/>
            <w:r w:rsidRPr="00373F66">
              <w:rPr>
                <w:rFonts w:cstheme="minorHAnsi"/>
              </w:rPr>
              <w:t xml:space="preserve"> </w:t>
            </w:r>
            <w:proofErr w:type="spellStart"/>
            <w:r w:rsidRPr="00373F66">
              <w:rPr>
                <w:rFonts w:cstheme="minorHAnsi"/>
              </w:rPr>
              <w:t>αυτοματοποιημένου</w:t>
            </w:r>
            <w:proofErr w:type="spellEnd"/>
            <w:r w:rsidRPr="00373F66">
              <w:rPr>
                <w:rFonts w:cstheme="minorHAnsi"/>
              </w:rPr>
              <w:t xml:space="preserve"> </w:t>
            </w:r>
            <w:proofErr w:type="spellStart"/>
            <w:r w:rsidRPr="00373F66">
              <w:rPr>
                <w:rFonts w:cstheme="minorHAnsi"/>
              </w:rPr>
              <w:t>εργαλείου</w:t>
            </w:r>
            <w:proofErr w:type="spellEnd"/>
            <w:r w:rsidRPr="00373F66">
              <w:rPr>
                <w:rFonts w:cstheme="minorHAnsi"/>
              </w:rPr>
              <w:t xml:space="preserve"> και </w:t>
            </w:r>
            <w:proofErr w:type="spellStart"/>
            <w:r w:rsidRPr="00373F66">
              <w:rPr>
                <w:rFonts w:cstheme="minorHAnsi"/>
              </w:rPr>
              <w:t>συνεντεύξεις</w:t>
            </w:r>
            <w:proofErr w:type="spellEnd"/>
            <w:r w:rsidRPr="00373F66">
              <w:rPr>
                <w:rFonts w:cstheme="minorHAnsi"/>
              </w:rPr>
              <w:t>», ο Ανάδοχος μπορεί να επιλέξει μεταξύ των αναφερόμενων τρόπων καταγραφής των δεδομένων.</w:t>
            </w:r>
          </w:p>
        </w:tc>
      </w:tr>
      <w:tr w:rsidR="000C7EE1" w:rsidRPr="00373F66" w:rsidTr="00104657">
        <w:tc>
          <w:tcPr>
            <w:tcW w:w="4395" w:type="dxa"/>
          </w:tcPr>
          <w:p w:rsidR="000C7EE1" w:rsidRPr="00373F66" w:rsidRDefault="000C7EE1" w:rsidP="0034310E">
            <w:pPr>
              <w:pStyle w:val="Web"/>
              <w:spacing w:before="0" w:beforeAutospacing="0" w:after="0" w:afterAutospacing="0" w:line="280" w:lineRule="atLeast"/>
              <w:jc w:val="both"/>
              <w:rPr>
                <w:rFonts w:asciiTheme="minorHAnsi" w:hAnsiTheme="minorHAnsi" w:cs="Calibri"/>
                <w:b/>
                <w:color w:val="000000" w:themeColor="text1"/>
                <w:sz w:val="22"/>
                <w:szCs w:val="22"/>
              </w:rPr>
            </w:pPr>
            <w:r w:rsidRPr="00373F66">
              <w:rPr>
                <w:rFonts w:asciiTheme="minorHAnsi" w:hAnsiTheme="minorHAnsi" w:cs="Calibri"/>
                <w:b/>
                <w:color w:val="000000" w:themeColor="text1"/>
                <w:sz w:val="22"/>
                <w:szCs w:val="22"/>
              </w:rPr>
              <w:t xml:space="preserve">ΕΡΩΤΗΜΑ 7 </w:t>
            </w:r>
            <w:r w:rsidR="0008305B">
              <w:rPr>
                <w:rFonts w:asciiTheme="minorHAnsi" w:hAnsiTheme="minorHAnsi" w:cs="Calibri"/>
                <w:b/>
                <w:color w:val="000000" w:themeColor="text1"/>
                <w:sz w:val="22"/>
                <w:szCs w:val="22"/>
              </w:rPr>
              <w:t xml:space="preserve"> </w:t>
            </w:r>
          </w:p>
          <w:p w:rsidR="000C7EE1" w:rsidRPr="00373F66" w:rsidRDefault="000C7EE1" w:rsidP="0008305B">
            <w:pPr>
              <w:pStyle w:val="Web"/>
              <w:spacing w:before="0" w:beforeAutospacing="0" w:after="0" w:afterAutospacing="0" w:line="280" w:lineRule="atLeast"/>
              <w:jc w:val="both"/>
              <w:rPr>
                <w:rFonts w:asciiTheme="minorHAnsi" w:hAnsiTheme="minorHAnsi"/>
                <w:color w:val="000000" w:themeColor="text1"/>
                <w:sz w:val="22"/>
                <w:szCs w:val="22"/>
              </w:rPr>
            </w:pPr>
            <w:r w:rsidRPr="00373F66">
              <w:rPr>
                <w:rFonts w:asciiTheme="minorHAnsi" w:hAnsiTheme="minorHAnsi" w:cs="Calibri"/>
                <w:color w:val="000000" w:themeColor="text1"/>
                <w:sz w:val="22"/>
                <w:szCs w:val="22"/>
              </w:rPr>
              <w:t xml:space="preserve">Στη </w:t>
            </w:r>
            <w:proofErr w:type="spellStart"/>
            <w:r w:rsidRPr="00373F66">
              <w:rPr>
                <w:rFonts w:asciiTheme="minorHAnsi" w:hAnsiTheme="minorHAnsi" w:cs="Calibri"/>
                <w:color w:val="000000" w:themeColor="text1"/>
                <w:sz w:val="22"/>
                <w:szCs w:val="22"/>
              </w:rPr>
              <w:t>σελίδα</w:t>
            </w:r>
            <w:proofErr w:type="spellEnd"/>
            <w:r w:rsidRPr="00373F66">
              <w:rPr>
                <w:rFonts w:asciiTheme="minorHAnsi" w:hAnsiTheme="minorHAnsi" w:cs="Calibri"/>
                <w:color w:val="000000" w:themeColor="text1"/>
                <w:sz w:val="22"/>
                <w:szCs w:val="22"/>
              </w:rPr>
              <w:t xml:space="preserve"> 63, </w:t>
            </w:r>
            <w:proofErr w:type="spellStart"/>
            <w:r w:rsidRPr="00373F66">
              <w:rPr>
                <w:rFonts w:asciiTheme="minorHAnsi" w:hAnsiTheme="minorHAnsi" w:cs="Calibri"/>
                <w:color w:val="000000" w:themeColor="text1"/>
                <w:sz w:val="22"/>
                <w:szCs w:val="22"/>
              </w:rPr>
              <w:t>όπου</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συνοψίζονται</w:t>
            </w:r>
            <w:proofErr w:type="spellEnd"/>
            <w:r w:rsidRPr="00373F66">
              <w:rPr>
                <w:rFonts w:asciiTheme="minorHAnsi" w:hAnsiTheme="minorHAnsi" w:cs="Calibri"/>
                <w:color w:val="000000" w:themeColor="text1"/>
                <w:sz w:val="22"/>
                <w:szCs w:val="22"/>
              </w:rPr>
              <w:t xml:space="preserve"> σε </w:t>
            </w:r>
            <w:proofErr w:type="spellStart"/>
            <w:r w:rsidRPr="00373F66">
              <w:rPr>
                <w:rFonts w:asciiTheme="minorHAnsi" w:hAnsiTheme="minorHAnsi" w:cs="Calibri"/>
                <w:color w:val="000000" w:themeColor="text1"/>
                <w:sz w:val="22"/>
                <w:szCs w:val="22"/>
              </w:rPr>
              <w:t>πίνακα</w:t>
            </w:r>
            <w:proofErr w:type="spellEnd"/>
            <w:r w:rsidRPr="00373F66">
              <w:rPr>
                <w:rFonts w:asciiTheme="minorHAnsi" w:hAnsiTheme="minorHAnsi" w:cs="Calibri"/>
                <w:color w:val="000000" w:themeColor="text1"/>
                <w:sz w:val="22"/>
                <w:szCs w:val="22"/>
              </w:rPr>
              <w:t xml:space="preserve"> τα </w:t>
            </w:r>
            <w:proofErr w:type="spellStart"/>
            <w:r w:rsidRPr="00373F66">
              <w:rPr>
                <w:rFonts w:asciiTheme="minorHAnsi" w:hAnsiTheme="minorHAnsi" w:cs="Calibri"/>
                <w:color w:val="000000" w:themeColor="text1"/>
                <w:sz w:val="22"/>
                <w:szCs w:val="22"/>
              </w:rPr>
              <w:t>ελάχιστα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παραδοτέα</w:t>
            </w:r>
            <w:proofErr w:type="spellEnd"/>
            <w:r w:rsidRPr="00373F66">
              <w:rPr>
                <w:rFonts w:asciiTheme="minorHAnsi" w:hAnsiTheme="minorHAnsi" w:cs="Calibri"/>
                <w:color w:val="000000" w:themeColor="text1"/>
                <w:sz w:val="22"/>
                <w:szCs w:val="22"/>
              </w:rPr>
              <w:t xml:space="preserve"> του </w:t>
            </w:r>
            <w:proofErr w:type="spellStart"/>
            <w:r w:rsidRPr="00373F66">
              <w:rPr>
                <w:rFonts w:asciiTheme="minorHAnsi" w:hAnsiTheme="minorHAnsi" w:cs="Calibri"/>
                <w:color w:val="000000" w:themeColor="text1"/>
                <w:sz w:val="22"/>
                <w:szCs w:val="22"/>
              </w:rPr>
              <w:t>Έργου</w:t>
            </w:r>
            <w:proofErr w:type="spellEnd"/>
            <w:r w:rsidRPr="00373F66">
              <w:rPr>
                <w:rFonts w:asciiTheme="minorHAnsi" w:hAnsiTheme="minorHAnsi" w:cs="Calibri"/>
                <w:color w:val="000000" w:themeColor="text1"/>
                <w:sz w:val="22"/>
                <w:szCs w:val="22"/>
              </w:rPr>
              <w:t xml:space="preserve"> και </w:t>
            </w:r>
            <w:proofErr w:type="spellStart"/>
            <w:r w:rsidRPr="00373F66">
              <w:rPr>
                <w:rFonts w:asciiTheme="minorHAnsi" w:hAnsiTheme="minorHAnsi" w:cs="Calibri"/>
                <w:color w:val="000000" w:themeColor="text1"/>
                <w:sz w:val="22"/>
                <w:szCs w:val="22"/>
              </w:rPr>
              <w:t>συγκεκριμένα</w:t>
            </w:r>
            <w:proofErr w:type="spellEnd"/>
            <w:r w:rsidRPr="00373F66">
              <w:rPr>
                <w:rFonts w:asciiTheme="minorHAnsi" w:hAnsiTheme="minorHAnsi" w:cs="Calibri"/>
                <w:color w:val="000000" w:themeColor="text1"/>
                <w:sz w:val="22"/>
                <w:szCs w:val="22"/>
              </w:rPr>
              <w:t xml:space="preserve"> στην </w:t>
            </w:r>
            <w:proofErr w:type="spellStart"/>
            <w:r w:rsidRPr="00373F66">
              <w:rPr>
                <w:rFonts w:asciiTheme="minorHAnsi" w:hAnsiTheme="minorHAnsi" w:cs="Calibri"/>
                <w:color w:val="000000" w:themeColor="text1"/>
                <w:sz w:val="22"/>
                <w:szCs w:val="22"/>
              </w:rPr>
              <w:t>Ενότητα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Εργασιών</w:t>
            </w:r>
            <w:proofErr w:type="spellEnd"/>
            <w:r w:rsidRPr="00373F66">
              <w:rPr>
                <w:rFonts w:asciiTheme="minorHAnsi" w:hAnsiTheme="minorHAnsi" w:cs="Calibri"/>
                <w:color w:val="000000" w:themeColor="text1"/>
                <w:sz w:val="22"/>
                <w:szCs w:val="22"/>
              </w:rPr>
              <w:t xml:space="preserve"> 2 του εν </w:t>
            </w:r>
            <w:proofErr w:type="spellStart"/>
            <w:r w:rsidRPr="00373F66">
              <w:rPr>
                <w:rFonts w:asciiTheme="minorHAnsi" w:hAnsiTheme="minorHAnsi" w:cs="Calibri"/>
                <w:color w:val="000000" w:themeColor="text1"/>
                <w:sz w:val="22"/>
                <w:szCs w:val="22"/>
              </w:rPr>
              <w:t>λόγω</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πίνακα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γίνεται</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αναφορα</w:t>
            </w:r>
            <w:proofErr w:type="spellEnd"/>
            <w:r w:rsidRPr="00373F66">
              <w:rPr>
                <w:rFonts w:asciiTheme="minorHAnsi" w:hAnsiTheme="minorHAnsi" w:cs="Calibri"/>
                <w:color w:val="000000" w:themeColor="text1"/>
                <w:sz w:val="22"/>
                <w:szCs w:val="22"/>
              </w:rPr>
              <w:t xml:space="preserve">́ στο </w:t>
            </w:r>
            <w:proofErr w:type="spellStart"/>
            <w:r w:rsidRPr="00373F66">
              <w:rPr>
                <w:rFonts w:asciiTheme="minorHAnsi" w:hAnsiTheme="minorHAnsi" w:cs="Calibri"/>
                <w:color w:val="000000" w:themeColor="text1"/>
                <w:sz w:val="22"/>
                <w:szCs w:val="22"/>
              </w:rPr>
              <w:t>παραδοτέο</w:t>
            </w:r>
            <w:proofErr w:type="spellEnd"/>
            <w:r w:rsidRPr="00373F66">
              <w:rPr>
                <w:rFonts w:asciiTheme="minorHAnsi" w:hAnsiTheme="minorHAnsi" w:cs="Calibri"/>
                <w:color w:val="000000" w:themeColor="text1"/>
                <w:sz w:val="22"/>
                <w:szCs w:val="22"/>
              </w:rPr>
              <w:t xml:space="preserve"> με α/α Π.2.1 «</w:t>
            </w:r>
            <w:proofErr w:type="spellStart"/>
            <w:r w:rsidRPr="00373F66">
              <w:rPr>
                <w:rFonts w:asciiTheme="minorHAnsi" w:hAnsiTheme="minorHAnsi" w:cs="Calibri"/>
                <w:color w:val="000000" w:themeColor="text1"/>
                <w:sz w:val="22"/>
                <w:szCs w:val="22"/>
              </w:rPr>
              <w:t>Λίστα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δραστηριοτήτων</w:t>
            </w:r>
            <w:proofErr w:type="spellEnd"/>
            <w:r w:rsidRPr="00373F66">
              <w:rPr>
                <w:rFonts w:asciiTheme="minorHAnsi" w:hAnsiTheme="minorHAnsi" w:cs="Calibri"/>
                <w:color w:val="000000" w:themeColor="text1"/>
                <w:sz w:val="22"/>
                <w:szCs w:val="22"/>
              </w:rPr>
              <w:t xml:space="preserve"> του </w:t>
            </w:r>
            <w:proofErr w:type="spellStart"/>
            <w:r w:rsidRPr="00373F66">
              <w:rPr>
                <w:rFonts w:asciiTheme="minorHAnsi" w:hAnsiTheme="minorHAnsi" w:cs="Calibri"/>
                <w:color w:val="000000" w:themeColor="text1"/>
                <w:sz w:val="22"/>
                <w:szCs w:val="22"/>
              </w:rPr>
              <w:t>Δήμου</w:t>
            </w:r>
            <w:proofErr w:type="spellEnd"/>
            <w:r w:rsidRPr="00373F66">
              <w:rPr>
                <w:rFonts w:asciiTheme="minorHAnsi" w:hAnsiTheme="minorHAnsi" w:cs="Calibri"/>
                <w:color w:val="000000" w:themeColor="text1"/>
                <w:sz w:val="22"/>
                <w:szCs w:val="22"/>
              </w:rPr>
              <w:t xml:space="preserve">» </w:t>
            </w:r>
            <w:r w:rsidR="0008305B" w:rsidRPr="00373F66">
              <w:rPr>
                <w:rFonts w:asciiTheme="minorHAnsi" w:hAnsiTheme="minorHAnsi" w:cs="Calibri"/>
                <w:sz w:val="22"/>
                <w:szCs w:val="22"/>
              </w:rPr>
              <w:t xml:space="preserve">να </w:t>
            </w:r>
            <w:r w:rsidR="0008305B">
              <w:rPr>
                <w:rFonts w:asciiTheme="minorHAnsi" w:hAnsiTheme="minorHAnsi" w:cs="Calibri"/>
                <w:sz w:val="22"/>
                <w:szCs w:val="22"/>
              </w:rPr>
              <w:t>διευκρινιστεί</w:t>
            </w:r>
            <w:r w:rsidR="0008305B">
              <w:rPr>
                <w:rFonts w:asciiTheme="minorHAnsi" w:hAnsiTheme="minorHAnsi" w:cs="Calibri"/>
                <w:sz w:val="22"/>
                <w:szCs w:val="22"/>
              </w:rPr>
              <w:t xml:space="preserve"> </w:t>
            </w:r>
            <w:r w:rsidRPr="00373F66">
              <w:rPr>
                <w:rFonts w:asciiTheme="minorHAnsi" w:hAnsiTheme="minorHAnsi" w:cs="Calibri"/>
                <w:color w:val="000000" w:themeColor="text1"/>
                <w:sz w:val="22"/>
                <w:szCs w:val="22"/>
              </w:rPr>
              <w:t xml:space="preserve">το </w:t>
            </w:r>
            <w:proofErr w:type="spellStart"/>
            <w:r w:rsidRPr="00373F66">
              <w:rPr>
                <w:rFonts w:asciiTheme="minorHAnsi" w:hAnsiTheme="minorHAnsi" w:cs="Calibri"/>
                <w:color w:val="000000" w:themeColor="text1"/>
                <w:sz w:val="22"/>
                <w:szCs w:val="22"/>
              </w:rPr>
              <w:t>περιεχόμενο</w:t>
            </w:r>
            <w:proofErr w:type="spellEnd"/>
            <w:r w:rsidRPr="00373F66">
              <w:rPr>
                <w:rFonts w:asciiTheme="minorHAnsi" w:hAnsiTheme="minorHAnsi" w:cs="Calibri"/>
                <w:color w:val="000000" w:themeColor="text1"/>
                <w:sz w:val="22"/>
                <w:szCs w:val="22"/>
              </w:rPr>
              <w:t xml:space="preserve"> και τη </w:t>
            </w:r>
            <w:proofErr w:type="spellStart"/>
            <w:r w:rsidRPr="00373F66">
              <w:rPr>
                <w:rFonts w:asciiTheme="minorHAnsi" w:hAnsiTheme="minorHAnsi" w:cs="Calibri"/>
                <w:color w:val="000000" w:themeColor="text1"/>
                <w:sz w:val="22"/>
                <w:szCs w:val="22"/>
              </w:rPr>
              <w:t>μορφη</w:t>
            </w:r>
            <w:proofErr w:type="spellEnd"/>
            <w:r w:rsidRPr="00373F66">
              <w:rPr>
                <w:rFonts w:asciiTheme="minorHAnsi" w:hAnsiTheme="minorHAnsi" w:cs="Calibri"/>
                <w:color w:val="000000" w:themeColor="text1"/>
                <w:sz w:val="22"/>
                <w:szCs w:val="22"/>
              </w:rPr>
              <w:t xml:space="preserve">́ της εν </w:t>
            </w:r>
            <w:proofErr w:type="spellStart"/>
            <w:r w:rsidRPr="00373F66">
              <w:rPr>
                <w:rFonts w:asciiTheme="minorHAnsi" w:hAnsiTheme="minorHAnsi" w:cs="Calibri"/>
                <w:color w:val="000000" w:themeColor="text1"/>
                <w:sz w:val="22"/>
                <w:szCs w:val="22"/>
              </w:rPr>
              <w:t>λόγω</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λίστας</w:t>
            </w:r>
            <w:proofErr w:type="spellEnd"/>
            <w:r w:rsidRPr="00373F66">
              <w:rPr>
                <w:rFonts w:asciiTheme="minorHAnsi" w:hAnsiTheme="minorHAnsi" w:cs="Calibri"/>
                <w:color w:val="000000" w:themeColor="text1"/>
                <w:sz w:val="22"/>
                <w:szCs w:val="22"/>
              </w:rPr>
              <w:t xml:space="preserve">. </w:t>
            </w:r>
          </w:p>
        </w:tc>
        <w:tc>
          <w:tcPr>
            <w:tcW w:w="5103" w:type="dxa"/>
          </w:tcPr>
          <w:p w:rsidR="000C7EE1" w:rsidRPr="00373F66" w:rsidRDefault="000C7EE1" w:rsidP="0034310E">
            <w:pPr>
              <w:spacing w:line="280" w:lineRule="atLeast"/>
              <w:jc w:val="both"/>
              <w:rPr>
                <w:rFonts w:cstheme="minorHAnsi"/>
              </w:rPr>
            </w:pPr>
          </w:p>
          <w:p w:rsidR="000C7EE1" w:rsidRPr="00373F66" w:rsidRDefault="000C7EE1" w:rsidP="0034310E">
            <w:pPr>
              <w:spacing w:line="280" w:lineRule="atLeast"/>
              <w:jc w:val="both"/>
              <w:rPr>
                <w:rFonts w:cstheme="minorHAnsi"/>
              </w:rPr>
            </w:pPr>
            <w:r w:rsidRPr="00373F66">
              <w:rPr>
                <w:rFonts w:cstheme="minorHAnsi"/>
              </w:rPr>
              <w:t xml:space="preserve">Το περιεχόμενο του παραδοτέου με </w:t>
            </w:r>
            <w:proofErr w:type="spellStart"/>
            <w:r w:rsidRPr="00373F66">
              <w:rPr>
                <w:rFonts w:cstheme="minorHAnsi"/>
              </w:rPr>
              <w:t>με</w:t>
            </w:r>
            <w:proofErr w:type="spellEnd"/>
            <w:r w:rsidRPr="00373F66">
              <w:rPr>
                <w:rFonts w:cstheme="minorHAnsi"/>
              </w:rPr>
              <w:t xml:space="preserve"> α/α Π.2.1 «</w:t>
            </w:r>
            <w:proofErr w:type="spellStart"/>
            <w:r w:rsidRPr="00373F66">
              <w:rPr>
                <w:rFonts w:cstheme="minorHAnsi"/>
              </w:rPr>
              <w:t>Λίστα</w:t>
            </w:r>
            <w:proofErr w:type="spellEnd"/>
            <w:r w:rsidRPr="00373F66">
              <w:rPr>
                <w:rFonts w:cstheme="minorHAnsi"/>
              </w:rPr>
              <w:t xml:space="preserve"> </w:t>
            </w:r>
            <w:proofErr w:type="spellStart"/>
            <w:r w:rsidRPr="00373F66">
              <w:rPr>
                <w:rFonts w:cstheme="minorHAnsi"/>
              </w:rPr>
              <w:t>δραστηριοτήτων</w:t>
            </w:r>
            <w:proofErr w:type="spellEnd"/>
            <w:r w:rsidRPr="00373F66">
              <w:rPr>
                <w:rFonts w:cstheme="minorHAnsi"/>
              </w:rPr>
              <w:t xml:space="preserve"> του </w:t>
            </w:r>
            <w:proofErr w:type="spellStart"/>
            <w:r w:rsidRPr="00373F66">
              <w:rPr>
                <w:rFonts w:cstheme="minorHAnsi"/>
              </w:rPr>
              <w:t>Δήμου</w:t>
            </w:r>
            <w:proofErr w:type="spellEnd"/>
            <w:r w:rsidRPr="00373F66">
              <w:rPr>
                <w:rFonts w:cstheme="minorHAnsi"/>
              </w:rPr>
              <w:t xml:space="preserve">» θα πρέπει να καλύπτει </w:t>
            </w:r>
            <w:proofErr w:type="spellStart"/>
            <w:r w:rsidRPr="00373F66">
              <w:rPr>
                <w:rFonts w:cstheme="minorHAnsi"/>
              </w:rPr>
              <w:t>τιε</w:t>
            </w:r>
            <w:proofErr w:type="spellEnd"/>
            <w:r w:rsidRPr="00373F66">
              <w:rPr>
                <w:rFonts w:cstheme="minorHAnsi"/>
              </w:rPr>
              <w:t xml:space="preserve"> απαιτήσεις του Άρθρου 30 του Κανονισμού. </w:t>
            </w:r>
          </w:p>
          <w:p w:rsidR="000C7EE1" w:rsidRPr="00373F66" w:rsidRDefault="000C7EE1" w:rsidP="0034310E">
            <w:pPr>
              <w:spacing w:line="280" w:lineRule="atLeast"/>
              <w:jc w:val="both"/>
              <w:rPr>
                <w:rFonts w:cstheme="minorHAnsi"/>
              </w:rPr>
            </w:pPr>
            <w:r w:rsidRPr="00373F66">
              <w:rPr>
                <w:rFonts w:cstheme="minorHAnsi"/>
              </w:rPr>
              <w:t>Η μορφή της εν λόγω λίστας αποτελεί επιλογή του αναδόχου.</w:t>
            </w:r>
          </w:p>
          <w:p w:rsidR="000C7EE1" w:rsidRPr="00373F66" w:rsidRDefault="000C7EE1" w:rsidP="0034310E">
            <w:pPr>
              <w:spacing w:line="280" w:lineRule="atLeast"/>
              <w:ind w:firstLine="720"/>
              <w:jc w:val="both"/>
              <w:rPr>
                <w:rFonts w:cstheme="minorHAnsi"/>
              </w:rPr>
            </w:pPr>
          </w:p>
        </w:tc>
      </w:tr>
      <w:tr w:rsidR="000C7EE1" w:rsidRPr="00373F66" w:rsidTr="00104657">
        <w:tc>
          <w:tcPr>
            <w:tcW w:w="4395" w:type="dxa"/>
          </w:tcPr>
          <w:p w:rsidR="000C7EE1" w:rsidRPr="00373F66" w:rsidRDefault="000C7EE1" w:rsidP="00A0395F">
            <w:pPr>
              <w:pStyle w:val="Web"/>
              <w:spacing w:before="0" w:beforeAutospacing="0" w:after="0" w:afterAutospacing="0" w:line="280" w:lineRule="atLeast"/>
              <w:rPr>
                <w:rFonts w:asciiTheme="minorHAnsi" w:hAnsiTheme="minorHAnsi" w:cs="Calibri"/>
                <w:b/>
                <w:color w:val="000000" w:themeColor="text1"/>
                <w:sz w:val="22"/>
                <w:szCs w:val="22"/>
              </w:rPr>
            </w:pPr>
            <w:r w:rsidRPr="00373F66">
              <w:rPr>
                <w:rFonts w:asciiTheme="minorHAnsi" w:hAnsiTheme="minorHAnsi" w:cs="Calibri"/>
                <w:b/>
                <w:color w:val="000000" w:themeColor="text1"/>
                <w:sz w:val="22"/>
                <w:szCs w:val="22"/>
              </w:rPr>
              <w:t xml:space="preserve">ΕΡΩΤΗΜΑ 8 </w:t>
            </w:r>
          </w:p>
          <w:p w:rsidR="000C7EE1" w:rsidRPr="00373F66" w:rsidRDefault="000C7EE1" w:rsidP="00EB6307">
            <w:pPr>
              <w:pStyle w:val="Web"/>
              <w:spacing w:before="0" w:beforeAutospacing="0" w:after="0" w:afterAutospacing="0" w:line="280" w:lineRule="atLeast"/>
              <w:jc w:val="both"/>
              <w:rPr>
                <w:rFonts w:asciiTheme="minorHAnsi" w:hAnsiTheme="minorHAnsi" w:cs="Calibri"/>
                <w:b/>
                <w:color w:val="000000" w:themeColor="text1"/>
                <w:sz w:val="22"/>
                <w:szCs w:val="22"/>
              </w:rPr>
            </w:pPr>
            <w:r w:rsidRPr="00373F66">
              <w:rPr>
                <w:rFonts w:asciiTheme="minorHAnsi" w:hAnsiTheme="minorHAnsi" w:cs="Calibri"/>
                <w:color w:val="000000" w:themeColor="text1"/>
                <w:sz w:val="22"/>
                <w:szCs w:val="22"/>
              </w:rPr>
              <w:t xml:space="preserve">Στη </w:t>
            </w:r>
            <w:proofErr w:type="spellStart"/>
            <w:r w:rsidRPr="00373F66">
              <w:rPr>
                <w:rFonts w:asciiTheme="minorHAnsi" w:hAnsiTheme="minorHAnsi" w:cs="Calibri"/>
                <w:color w:val="000000" w:themeColor="text1"/>
                <w:sz w:val="22"/>
                <w:szCs w:val="22"/>
              </w:rPr>
              <w:t>σελίδα</w:t>
            </w:r>
            <w:proofErr w:type="spellEnd"/>
            <w:r w:rsidRPr="00373F66">
              <w:rPr>
                <w:rFonts w:asciiTheme="minorHAnsi" w:hAnsiTheme="minorHAnsi" w:cs="Calibri"/>
                <w:color w:val="000000" w:themeColor="text1"/>
                <w:sz w:val="22"/>
                <w:szCs w:val="22"/>
              </w:rPr>
              <w:t xml:space="preserve"> 57 και δη στην </w:t>
            </w:r>
            <w:proofErr w:type="spellStart"/>
            <w:r w:rsidRPr="00373F66">
              <w:rPr>
                <w:rFonts w:asciiTheme="minorHAnsi" w:hAnsiTheme="minorHAnsi" w:cs="Calibri"/>
                <w:color w:val="000000" w:themeColor="text1"/>
                <w:sz w:val="22"/>
                <w:szCs w:val="22"/>
              </w:rPr>
              <w:t>ενότητα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Έλεγχος</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Πληροφοριακών</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Συστημάτων</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γίνεται</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αναφορα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ότι</w:t>
            </w:r>
            <w:proofErr w:type="spellEnd"/>
            <w:r w:rsidRPr="00373F66">
              <w:rPr>
                <w:rFonts w:asciiTheme="minorHAnsi" w:hAnsiTheme="minorHAnsi" w:cs="Calibri"/>
                <w:color w:val="000000" w:themeColor="text1"/>
                <w:sz w:val="22"/>
                <w:szCs w:val="22"/>
              </w:rPr>
              <w:t xml:space="preserve"> ο </w:t>
            </w:r>
            <w:proofErr w:type="spellStart"/>
            <w:r w:rsidRPr="00373F66">
              <w:rPr>
                <w:rFonts w:asciiTheme="minorHAnsi" w:hAnsiTheme="minorHAnsi" w:cs="Calibri"/>
                <w:color w:val="000000" w:themeColor="text1"/>
                <w:sz w:val="22"/>
                <w:szCs w:val="22"/>
              </w:rPr>
              <w:t>Ανάδοχος</w:t>
            </w:r>
            <w:proofErr w:type="spellEnd"/>
            <w:r w:rsidRPr="00373F66">
              <w:rPr>
                <w:rFonts w:asciiTheme="minorHAnsi" w:hAnsiTheme="minorHAnsi" w:cs="Calibri"/>
                <w:color w:val="000000" w:themeColor="text1"/>
                <w:sz w:val="22"/>
                <w:szCs w:val="22"/>
              </w:rPr>
              <w:t xml:space="preserve"> θα </w:t>
            </w:r>
            <w:proofErr w:type="spellStart"/>
            <w:r w:rsidRPr="00373F66">
              <w:rPr>
                <w:rFonts w:asciiTheme="minorHAnsi" w:hAnsiTheme="minorHAnsi" w:cs="Calibri"/>
                <w:color w:val="000000" w:themeColor="text1"/>
                <w:sz w:val="22"/>
                <w:szCs w:val="22"/>
              </w:rPr>
              <w:t>πρέπει</w:t>
            </w:r>
            <w:proofErr w:type="spellEnd"/>
            <w:r w:rsidRPr="00373F66">
              <w:rPr>
                <w:rFonts w:asciiTheme="minorHAnsi" w:hAnsiTheme="minorHAnsi" w:cs="Calibri"/>
                <w:color w:val="000000" w:themeColor="text1"/>
                <w:sz w:val="22"/>
                <w:szCs w:val="22"/>
              </w:rPr>
              <w:t xml:space="preserve"> να </w:t>
            </w:r>
            <w:proofErr w:type="spellStart"/>
            <w:r w:rsidRPr="00373F66">
              <w:rPr>
                <w:rFonts w:asciiTheme="minorHAnsi" w:hAnsiTheme="minorHAnsi" w:cs="Calibri"/>
                <w:color w:val="000000" w:themeColor="text1"/>
                <w:sz w:val="22"/>
                <w:szCs w:val="22"/>
              </w:rPr>
              <w:t>εξετάσει</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όλα</w:t>
            </w:r>
            <w:proofErr w:type="spellEnd"/>
            <w:r w:rsidRPr="00373F66">
              <w:rPr>
                <w:rFonts w:asciiTheme="minorHAnsi" w:hAnsiTheme="minorHAnsi" w:cs="Calibri"/>
                <w:color w:val="000000" w:themeColor="text1"/>
                <w:sz w:val="22"/>
                <w:szCs w:val="22"/>
              </w:rPr>
              <w:t xml:space="preserve"> τα </w:t>
            </w:r>
            <w:proofErr w:type="spellStart"/>
            <w:r w:rsidRPr="00373F66">
              <w:rPr>
                <w:rFonts w:asciiTheme="minorHAnsi" w:hAnsiTheme="minorHAnsi" w:cs="Calibri"/>
                <w:color w:val="000000" w:themeColor="text1"/>
                <w:sz w:val="22"/>
                <w:szCs w:val="22"/>
              </w:rPr>
              <w:t>συστήματα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εκείνα</w:t>
            </w:r>
            <w:proofErr w:type="spellEnd"/>
            <w:r w:rsidRPr="00373F66">
              <w:rPr>
                <w:rFonts w:asciiTheme="minorHAnsi" w:hAnsiTheme="minorHAnsi" w:cs="Calibri"/>
                <w:color w:val="000000" w:themeColor="text1"/>
                <w:sz w:val="22"/>
                <w:szCs w:val="22"/>
              </w:rPr>
              <w:t xml:space="preserve"> που </w:t>
            </w:r>
            <w:proofErr w:type="spellStart"/>
            <w:r w:rsidRPr="00373F66">
              <w:rPr>
                <w:rFonts w:asciiTheme="minorHAnsi" w:hAnsiTheme="minorHAnsi" w:cs="Calibri"/>
                <w:color w:val="000000" w:themeColor="text1"/>
                <w:sz w:val="22"/>
                <w:szCs w:val="22"/>
              </w:rPr>
              <w:t>επεξεργάζονται</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προσωπικα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δεδομένα</w:t>
            </w:r>
            <w:proofErr w:type="spellEnd"/>
            <w:r w:rsidRPr="00373F66">
              <w:rPr>
                <w:rFonts w:asciiTheme="minorHAnsi" w:hAnsiTheme="minorHAnsi" w:cs="Calibri"/>
                <w:color w:val="000000" w:themeColor="text1"/>
                <w:sz w:val="22"/>
                <w:szCs w:val="22"/>
              </w:rPr>
              <w:t xml:space="preserve">. </w:t>
            </w:r>
            <w:r w:rsidR="00EB6307">
              <w:rPr>
                <w:rFonts w:asciiTheme="minorHAnsi" w:hAnsiTheme="minorHAnsi" w:cs="Calibri"/>
                <w:color w:val="000000" w:themeColor="text1"/>
                <w:sz w:val="22"/>
                <w:szCs w:val="22"/>
              </w:rPr>
              <w:t xml:space="preserve"> Ν</w:t>
            </w:r>
            <w:r w:rsidRPr="00373F66">
              <w:rPr>
                <w:rFonts w:asciiTheme="minorHAnsi" w:hAnsiTheme="minorHAnsi" w:cs="Calibri"/>
                <w:color w:val="000000" w:themeColor="text1"/>
                <w:sz w:val="22"/>
                <w:szCs w:val="22"/>
              </w:rPr>
              <w:t>α προσδιορ</w:t>
            </w:r>
            <w:r w:rsidR="00EB6307">
              <w:rPr>
                <w:rFonts w:asciiTheme="minorHAnsi" w:hAnsiTheme="minorHAnsi" w:cs="Calibri"/>
                <w:color w:val="000000" w:themeColor="text1"/>
                <w:sz w:val="22"/>
                <w:szCs w:val="22"/>
              </w:rPr>
              <w:t>ιστεί ο αριθμός</w:t>
            </w:r>
            <w:r w:rsidRPr="00373F66">
              <w:rPr>
                <w:rFonts w:asciiTheme="minorHAnsi" w:hAnsiTheme="minorHAnsi" w:cs="Calibri"/>
                <w:color w:val="000000" w:themeColor="text1"/>
                <w:sz w:val="22"/>
                <w:szCs w:val="22"/>
              </w:rPr>
              <w:t xml:space="preserve"> των εν </w:t>
            </w:r>
            <w:proofErr w:type="spellStart"/>
            <w:r w:rsidRPr="00373F66">
              <w:rPr>
                <w:rFonts w:asciiTheme="minorHAnsi" w:hAnsiTheme="minorHAnsi" w:cs="Calibri"/>
                <w:color w:val="000000" w:themeColor="text1"/>
                <w:sz w:val="22"/>
                <w:szCs w:val="22"/>
              </w:rPr>
              <w:t>λόγω</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πληροφοριακών</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συστημάτων</w:t>
            </w:r>
            <w:proofErr w:type="spellEnd"/>
            <w:r w:rsidRPr="00373F66">
              <w:rPr>
                <w:rFonts w:asciiTheme="minorHAnsi" w:hAnsiTheme="minorHAnsi" w:cs="Calibri"/>
                <w:color w:val="000000" w:themeColor="text1"/>
                <w:sz w:val="22"/>
                <w:szCs w:val="22"/>
              </w:rPr>
              <w:t xml:space="preserve"> και </w:t>
            </w:r>
            <w:proofErr w:type="spellStart"/>
            <w:r w:rsidRPr="00373F66">
              <w:rPr>
                <w:rFonts w:asciiTheme="minorHAnsi" w:hAnsiTheme="minorHAnsi" w:cs="Calibri"/>
                <w:color w:val="000000" w:themeColor="text1"/>
                <w:sz w:val="22"/>
                <w:szCs w:val="22"/>
              </w:rPr>
              <w:t>εφόσον</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αυτο</w:t>
            </w:r>
            <w:proofErr w:type="spellEnd"/>
            <w:r w:rsidRPr="00373F66">
              <w:rPr>
                <w:rFonts w:asciiTheme="minorHAnsi" w:hAnsiTheme="minorHAnsi" w:cs="Calibri"/>
                <w:color w:val="000000" w:themeColor="text1"/>
                <w:sz w:val="22"/>
                <w:szCs w:val="22"/>
              </w:rPr>
              <w:t xml:space="preserve">́ δεν </w:t>
            </w:r>
            <w:proofErr w:type="spellStart"/>
            <w:r w:rsidRPr="00373F66">
              <w:rPr>
                <w:rFonts w:asciiTheme="minorHAnsi" w:hAnsiTheme="minorHAnsi" w:cs="Calibri"/>
                <w:color w:val="000000" w:themeColor="text1"/>
                <w:sz w:val="22"/>
                <w:szCs w:val="22"/>
              </w:rPr>
              <w:t>είναι</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δυνατόν</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μία</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τάξη</w:t>
            </w:r>
            <w:proofErr w:type="spellEnd"/>
            <w:r w:rsidRPr="00373F66">
              <w:rPr>
                <w:rFonts w:asciiTheme="minorHAnsi" w:hAnsiTheme="minorHAnsi" w:cs="Calibri"/>
                <w:color w:val="000000" w:themeColor="text1"/>
                <w:sz w:val="22"/>
                <w:szCs w:val="22"/>
              </w:rPr>
              <w:t xml:space="preserve"> </w:t>
            </w:r>
            <w:proofErr w:type="spellStart"/>
            <w:r w:rsidRPr="00373F66">
              <w:rPr>
                <w:rFonts w:asciiTheme="minorHAnsi" w:hAnsiTheme="minorHAnsi" w:cs="Calibri"/>
                <w:color w:val="000000" w:themeColor="text1"/>
                <w:sz w:val="22"/>
                <w:szCs w:val="22"/>
              </w:rPr>
              <w:t>μεγέθους</w:t>
            </w:r>
            <w:proofErr w:type="spellEnd"/>
            <w:r w:rsidRPr="00373F66">
              <w:rPr>
                <w:rFonts w:asciiTheme="minorHAnsi" w:hAnsiTheme="minorHAnsi" w:cs="Calibri"/>
                <w:color w:val="000000" w:themeColor="text1"/>
                <w:sz w:val="22"/>
                <w:szCs w:val="22"/>
              </w:rPr>
              <w:t xml:space="preserve">, </w:t>
            </w:r>
            <w:r w:rsidR="00EB6307" w:rsidRPr="00EB6307">
              <w:rPr>
                <w:rFonts w:asciiTheme="minorHAnsi" w:hAnsiTheme="minorHAnsi"/>
              </w:rPr>
              <w:t xml:space="preserve">ώστε να εκτιμηθεί ο απαιτούμενος </w:t>
            </w:r>
            <w:proofErr w:type="spellStart"/>
            <w:r w:rsidRPr="00EB6307">
              <w:rPr>
                <w:rFonts w:asciiTheme="minorHAnsi" w:hAnsiTheme="minorHAnsi" w:cs="Calibri"/>
                <w:color w:val="000000" w:themeColor="text1"/>
                <w:sz w:val="22"/>
                <w:szCs w:val="22"/>
              </w:rPr>
              <w:t>ανθρωποχρόνο</w:t>
            </w:r>
            <w:r w:rsidR="00EB6307" w:rsidRPr="00EB6307">
              <w:rPr>
                <w:rFonts w:asciiTheme="minorHAnsi" w:hAnsiTheme="minorHAnsi" w:cs="Calibri"/>
                <w:color w:val="000000" w:themeColor="text1"/>
                <w:sz w:val="22"/>
                <w:szCs w:val="22"/>
              </w:rPr>
              <w:t>ς</w:t>
            </w:r>
            <w:proofErr w:type="spellEnd"/>
            <w:r w:rsidRPr="00EB6307">
              <w:rPr>
                <w:rFonts w:asciiTheme="minorHAnsi" w:hAnsiTheme="minorHAnsi" w:cs="Calibri"/>
                <w:color w:val="000000" w:themeColor="text1"/>
                <w:sz w:val="22"/>
                <w:szCs w:val="22"/>
              </w:rPr>
              <w:t xml:space="preserve"> για το εν </w:t>
            </w:r>
            <w:proofErr w:type="spellStart"/>
            <w:r w:rsidRPr="00EB6307">
              <w:rPr>
                <w:rFonts w:asciiTheme="minorHAnsi" w:hAnsiTheme="minorHAnsi" w:cs="Calibri"/>
                <w:color w:val="000000" w:themeColor="text1"/>
                <w:sz w:val="22"/>
                <w:szCs w:val="22"/>
              </w:rPr>
              <w:t>λόγω</w:t>
            </w:r>
            <w:proofErr w:type="spellEnd"/>
            <w:r w:rsidRPr="00EB6307">
              <w:rPr>
                <w:rFonts w:asciiTheme="minorHAnsi" w:hAnsiTheme="minorHAnsi" w:cs="Calibri"/>
                <w:color w:val="000000" w:themeColor="text1"/>
                <w:sz w:val="22"/>
                <w:szCs w:val="22"/>
              </w:rPr>
              <w:t xml:space="preserve"> </w:t>
            </w:r>
            <w:proofErr w:type="spellStart"/>
            <w:r w:rsidRPr="00EB6307">
              <w:rPr>
                <w:rFonts w:asciiTheme="minorHAnsi" w:hAnsiTheme="minorHAnsi" w:cs="Calibri"/>
                <w:color w:val="000000" w:themeColor="text1"/>
                <w:sz w:val="22"/>
                <w:szCs w:val="22"/>
              </w:rPr>
              <w:t>παραδοτέο</w:t>
            </w:r>
            <w:proofErr w:type="spellEnd"/>
            <w:r w:rsidRPr="00373F66">
              <w:rPr>
                <w:rFonts w:asciiTheme="minorHAnsi" w:hAnsiTheme="minorHAnsi" w:cs="Calibri"/>
                <w:color w:val="000000" w:themeColor="text1"/>
                <w:sz w:val="22"/>
                <w:szCs w:val="22"/>
              </w:rPr>
              <w:t xml:space="preserve"> του </w:t>
            </w:r>
            <w:proofErr w:type="spellStart"/>
            <w:r w:rsidRPr="00373F66">
              <w:rPr>
                <w:rFonts w:asciiTheme="minorHAnsi" w:hAnsiTheme="minorHAnsi" w:cs="Calibri"/>
                <w:color w:val="000000" w:themeColor="text1"/>
                <w:sz w:val="22"/>
                <w:szCs w:val="22"/>
              </w:rPr>
              <w:t>Έργου</w:t>
            </w:r>
            <w:proofErr w:type="spellEnd"/>
            <w:r w:rsidRPr="00373F66">
              <w:rPr>
                <w:rFonts w:asciiTheme="minorHAnsi" w:hAnsiTheme="minorHAnsi" w:cs="Calibri"/>
                <w:color w:val="000000" w:themeColor="text1"/>
                <w:sz w:val="22"/>
                <w:szCs w:val="22"/>
              </w:rPr>
              <w:t xml:space="preserve">. </w:t>
            </w:r>
          </w:p>
        </w:tc>
        <w:tc>
          <w:tcPr>
            <w:tcW w:w="5103" w:type="dxa"/>
          </w:tcPr>
          <w:p w:rsidR="000C7EE1" w:rsidRPr="00373F66" w:rsidRDefault="000C7EE1" w:rsidP="000C7EE1">
            <w:pPr>
              <w:spacing w:line="280" w:lineRule="atLeast"/>
              <w:jc w:val="center"/>
              <w:rPr>
                <w:rFonts w:cstheme="minorHAnsi"/>
                <w:color w:val="000000" w:themeColor="text1"/>
              </w:rPr>
            </w:pPr>
          </w:p>
          <w:p w:rsidR="000C7EE1" w:rsidRPr="00373F66" w:rsidRDefault="00151466" w:rsidP="00151466">
            <w:pPr>
              <w:spacing w:line="280" w:lineRule="atLeast"/>
              <w:jc w:val="both"/>
              <w:rPr>
                <w:rFonts w:cstheme="minorHAnsi"/>
                <w:color w:val="000000" w:themeColor="text1"/>
              </w:rPr>
            </w:pPr>
            <w:r w:rsidRPr="00373F66">
              <w:rPr>
                <w:rFonts w:cstheme="minorHAnsi"/>
                <w:color w:val="000000" w:themeColor="text1"/>
              </w:rPr>
              <w:t xml:space="preserve">Ο αριθμός και ο τύπος των πληροφοριακών συστημάτων του Δήμου Αθηναίων που άπτονται προσωπικών δεδομένων αποτελεί κομμάτι της </w:t>
            </w:r>
            <w:proofErr w:type="spellStart"/>
            <w:r w:rsidRPr="00373F66">
              <w:rPr>
                <w:rFonts w:cstheme="minorHAnsi"/>
                <w:color w:val="000000" w:themeColor="text1"/>
              </w:rPr>
              <w:t>ενοτητας</w:t>
            </w:r>
            <w:proofErr w:type="spellEnd"/>
            <w:r w:rsidRPr="00373F66">
              <w:rPr>
                <w:rFonts w:cstheme="minorHAnsi"/>
                <w:color w:val="000000" w:themeColor="text1"/>
              </w:rPr>
              <w:t xml:space="preserve"> εργασιών «Ι.Α.3.1 ΕΕ1. Αποτύπωση, σχεδιασμός και μελέτη εφαρμογής για τη συμμόρφωση με το νέο Ευρωπαϊκό Κανονισμό </w:t>
            </w:r>
            <w:r w:rsidRPr="00373F66">
              <w:rPr>
                <w:rFonts w:cstheme="minorHAnsi"/>
                <w:color w:val="000000" w:themeColor="text1"/>
                <w:lang w:val="en-GB"/>
              </w:rPr>
              <w:t>GDPR</w:t>
            </w:r>
            <w:r w:rsidRPr="00373F66">
              <w:rPr>
                <w:rFonts w:cstheme="minorHAnsi"/>
                <w:color w:val="000000" w:themeColor="text1"/>
              </w:rPr>
              <w:t>», όπως αυτή περιγράφεται στη σελ. 52 τα διακήρυξης</w:t>
            </w:r>
          </w:p>
        </w:tc>
      </w:tr>
      <w:tr w:rsidR="000C7EE1" w:rsidRPr="00373F66" w:rsidTr="00104657">
        <w:tc>
          <w:tcPr>
            <w:tcW w:w="4395" w:type="dxa"/>
          </w:tcPr>
          <w:p w:rsidR="000C7EE1" w:rsidRPr="00373F66" w:rsidRDefault="000C7EE1" w:rsidP="002323CB">
            <w:pPr>
              <w:pStyle w:val="Web"/>
              <w:spacing w:before="0" w:beforeAutospacing="0" w:after="0" w:afterAutospacing="0" w:line="280" w:lineRule="atLeast"/>
              <w:jc w:val="both"/>
              <w:rPr>
                <w:rFonts w:asciiTheme="minorHAnsi" w:hAnsiTheme="minorHAnsi" w:cs="Calibri"/>
                <w:b/>
                <w:sz w:val="22"/>
                <w:szCs w:val="22"/>
              </w:rPr>
            </w:pPr>
            <w:r w:rsidRPr="00373F66">
              <w:rPr>
                <w:rFonts w:asciiTheme="minorHAnsi" w:hAnsiTheme="minorHAnsi" w:cs="Calibri"/>
                <w:b/>
                <w:sz w:val="22"/>
                <w:szCs w:val="22"/>
              </w:rPr>
              <w:t xml:space="preserve">ΕΡΩΤΗΜΑ 9 </w:t>
            </w:r>
            <w:r w:rsidR="0010035F">
              <w:rPr>
                <w:rFonts w:asciiTheme="minorHAnsi" w:hAnsiTheme="minorHAnsi" w:cs="Calibri"/>
                <w:b/>
                <w:sz w:val="22"/>
                <w:szCs w:val="22"/>
              </w:rPr>
              <w:t xml:space="preserve"> </w:t>
            </w:r>
          </w:p>
          <w:p w:rsidR="000C7EE1" w:rsidRPr="00373F66" w:rsidRDefault="000C7EE1" w:rsidP="002323CB">
            <w:pPr>
              <w:pStyle w:val="Web"/>
              <w:spacing w:before="0" w:beforeAutospacing="0" w:after="0" w:afterAutospacing="0" w:line="280" w:lineRule="atLeast"/>
              <w:jc w:val="both"/>
              <w:rPr>
                <w:rFonts w:asciiTheme="minorHAnsi" w:hAnsiTheme="minorHAnsi" w:cs="Calibri"/>
                <w:sz w:val="22"/>
                <w:szCs w:val="22"/>
              </w:rPr>
            </w:pPr>
            <w:r w:rsidRPr="00373F66">
              <w:rPr>
                <w:rFonts w:asciiTheme="minorHAnsi" w:hAnsiTheme="minorHAnsi" w:cs="Calibri"/>
                <w:sz w:val="22"/>
                <w:szCs w:val="22"/>
              </w:rPr>
              <w:t xml:space="preserve">Στη </w:t>
            </w:r>
            <w:proofErr w:type="spellStart"/>
            <w:r w:rsidRPr="00373F66">
              <w:rPr>
                <w:rFonts w:asciiTheme="minorHAnsi" w:hAnsiTheme="minorHAnsi" w:cs="Calibri"/>
                <w:sz w:val="22"/>
                <w:szCs w:val="22"/>
              </w:rPr>
              <w:t>σελίδα</w:t>
            </w:r>
            <w:proofErr w:type="spellEnd"/>
            <w:r w:rsidRPr="00373F66">
              <w:rPr>
                <w:rFonts w:asciiTheme="minorHAnsi" w:hAnsiTheme="minorHAnsi" w:cs="Calibri"/>
                <w:sz w:val="22"/>
                <w:szCs w:val="22"/>
              </w:rPr>
              <w:t xml:space="preserve"> 58 και δη στην </w:t>
            </w:r>
            <w:proofErr w:type="spellStart"/>
            <w:r w:rsidRPr="00373F66">
              <w:rPr>
                <w:rFonts w:asciiTheme="minorHAnsi" w:hAnsiTheme="minorHAnsi" w:cs="Calibri"/>
                <w:sz w:val="22"/>
                <w:szCs w:val="22"/>
              </w:rPr>
              <w:t>ενότητα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Εκπόνηση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Εκτίμησης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Αντικτύπου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Προστασίας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Δεδομένων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αναφέρεται</w:t>
            </w:r>
            <w:proofErr w:type="spellEnd"/>
            <w:r w:rsidRPr="00373F66">
              <w:rPr>
                <w:rFonts w:asciiTheme="minorHAnsi" w:hAnsiTheme="minorHAnsi" w:cs="Calibri"/>
                <w:sz w:val="22"/>
                <w:szCs w:val="22"/>
              </w:rPr>
              <w:t xml:space="preserve"> ως </w:t>
            </w:r>
            <w:proofErr w:type="spellStart"/>
            <w:r w:rsidRPr="00373F66">
              <w:rPr>
                <w:rFonts w:asciiTheme="minorHAnsi" w:hAnsiTheme="minorHAnsi" w:cs="Calibri"/>
                <w:sz w:val="22"/>
                <w:szCs w:val="22"/>
              </w:rPr>
              <w:t>παραδοτέο</w:t>
            </w:r>
            <w:proofErr w:type="spellEnd"/>
            <w:r w:rsidRPr="00373F66">
              <w:rPr>
                <w:rFonts w:asciiTheme="minorHAnsi" w:hAnsiTheme="minorHAnsi" w:cs="Calibri"/>
                <w:sz w:val="22"/>
                <w:szCs w:val="22"/>
              </w:rPr>
              <w:t xml:space="preserve"> του </w:t>
            </w:r>
            <w:proofErr w:type="spellStart"/>
            <w:r w:rsidRPr="00373F66">
              <w:rPr>
                <w:rFonts w:asciiTheme="minorHAnsi" w:hAnsiTheme="minorHAnsi" w:cs="Calibri"/>
                <w:sz w:val="22"/>
                <w:szCs w:val="22"/>
              </w:rPr>
              <w:t>έργου</w:t>
            </w:r>
            <w:proofErr w:type="spellEnd"/>
            <w:r w:rsidRPr="00373F66">
              <w:rPr>
                <w:rFonts w:asciiTheme="minorHAnsi" w:hAnsiTheme="minorHAnsi" w:cs="Calibri"/>
                <w:sz w:val="22"/>
                <w:szCs w:val="22"/>
              </w:rPr>
              <w:t xml:space="preserve"> η </w:t>
            </w:r>
            <w:proofErr w:type="spellStart"/>
            <w:r w:rsidRPr="00373F66">
              <w:rPr>
                <w:rFonts w:asciiTheme="minorHAnsi" w:hAnsiTheme="minorHAnsi" w:cs="Calibri"/>
                <w:sz w:val="22"/>
                <w:szCs w:val="22"/>
              </w:rPr>
              <w:t>διαδικασία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διεξαγωγής</w:t>
            </w:r>
            <w:proofErr w:type="spellEnd"/>
            <w:r w:rsidRPr="00373F66">
              <w:rPr>
                <w:rFonts w:asciiTheme="minorHAnsi" w:hAnsiTheme="minorHAnsi" w:cs="Calibri"/>
                <w:sz w:val="22"/>
                <w:szCs w:val="22"/>
              </w:rPr>
              <w:t xml:space="preserve"> DPIA. </w:t>
            </w:r>
            <w:proofErr w:type="spellStart"/>
            <w:r w:rsidRPr="00373F66">
              <w:rPr>
                <w:rFonts w:asciiTheme="minorHAnsi" w:hAnsiTheme="minorHAnsi" w:cs="Calibri"/>
                <w:sz w:val="22"/>
                <w:szCs w:val="22"/>
              </w:rPr>
              <w:t>Ωστόσο</w:t>
            </w:r>
            <w:proofErr w:type="spellEnd"/>
            <w:r w:rsidRPr="00373F66">
              <w:rPr>
                <w:rFonts w:asciiTheme="minorHAnsi" w:hAnsiTheme="minorHAnsi" w:cs="Calibri"/>
                <w:sz w:val="22"/>
                <w:szCs w:val="22"/>
              </w:rPr>
              <w:t xml:space="preserve">, στον </w:t>
            </w:r>
            <w:proofErr w:type="spellStart"/>
            <w:r w:rsidRPr="00373F66">
              <w:rPr>
                <w:rFonts w:asciiTheme="minorHAnsi" w:hAnsiTheme="minorHAnsi" w:cs="Calibri"/>
                <w:sz w:val="22"/>
                <w:szCs w:val="22"/>
              </w:rPr>
              <w:t>πίνακα</w:t>
            </w:r>
            <w:proofErr w:type="spellEnd"/>
            <w:r w:rsidRPr="00373F66">
              <w:rPr>
                <w:rFonts w:asciiTheme="minorHAnsi" w:hAnsiTheme="minorHAnsi" w:cs="Calibri"/>
                <w:sz w:val="22"/>
                <w:szCs w:val="22"/>
              </w:rPr>
              <w:t xml:space="preserve"> που </w:t>
            </w:r>
            <w:proofErr w:type="spellStart"/>
            <w:r w:rsidRPr="00373F66">
              <w:rPr>
                <w:rFonts w:asciiTheme="minorHAnsi" w:hAnsiTheme="minorHAnsi" w:cs="Calibri"/>
                <w:sz w:val="22"/>
                <w:szCs w:val="22"/>
              </w:rPr>
              <w:t>συνοψίζονται</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όλα</w:t>
            </w:r>
            <w:proofErr w:type="spellEnd"/>
            <w:r w:rsidRPr="00373F66">
              <w:rPr>
                <w:rFonts w:asciiTheme="minorHAnsi" w:hAnsiTheme="minorHAnsi" w:cs="Calibri"/>
                <w:sz w:val="22"/>
                <w:szCs w:val="22"/>
              </w:rPr>
              <w:t xml:space="preserve"> τα </w:t>
            </w:r>
            <w:proofErr w:type="spellStart"/>
            <w:r w:rsidRPr="00373F66">
              <w:rPr>
                <w:rFonts w:asciiTheme="minorHAnsi" w:hAnsiTheme="minorHAnsi" w:cs="Calibri"/>
                <w:sz w:val="22"/>
                <w:szCs w:val="22"/>
              </w:rPr>
              <w:t>παραδοτέα</w:t>
            </w:r>
            <w:proofErr w:type="spellEnd"/>
            <w:r w:rsidRPr="00373F66">
              <w:rPr>
                <w:rFonts w:asciiTheme="minorHAnsi" w:hAnsiTheme="minorHAnsi" w:cs="Calibri"/>
                <w:sz w:val="22"/>
                <w:szCs w:val="22"/>
              </w:rPr>
              <w:t xml:space="preserve"> του </w:t>
            </w:r>
            <w:proofErr w:type="spellStart"/>
            <w:r w:rsidRPr="00373F66">
              <w:rPr>
                <w:rFonts w:asciiTheme="minorHAnsi" w:hAnsiTheme="minorHAnsi" w:cs="Calibri"/>
                <w:sz w:val="22"/>
                <w:szCs w:val="22"/>
              </w:rPr>
              <w:t>έργου</w:t>
            </w:r>
            <w:proofErr w:type="spellEnd"/>
            <w:r w:rsidRPr="00373F66">
              <w:rPr>
                <w:rFonts w:asciiTheme="minorHAnsi" w:hAnsiTheme="minorHAnsi" w:cs="Calibri"/>
                <w:sz w:val="22"/>
                <w:szCs w:val="22"/>
              </w:rPr>
              <w:t xml:space="preserve"> δεν </w:t>
            </w:r>
            <w:proofErr w:type="spellStart"/>
            <w:r w:rsidRPr="00373F66">
              <w:rPr>
                <w:rFonts w:asciiTheme="minorHAnsi" w:hAnsiTheme="minorHAnsi" w:cs="Calibri"/>
                <w:sz w:val="22"/>
                <w:szCs w:val="22"/>
              </w:rPr>
              <w:t>υπάρχει</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σχετικη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μνεία</w:t>
            </w:r>
            <w:proofErr w:type="spellEnd"/>
            <w:r w:rsidRPr="00373F66">
              <w:rPr>
                <w:rFonts w:asciiTheme="minorHAnsi" w:hAnsiTheme="minorHAnsi" w:cs="Calibri"/>
                <w:sz w:val="22"/>
                <w:szCs w:val="22"/>
              </w:rPr>
              <w:t xml:space="preserve">. </w:t>
            </w:r>
          </w:p>
          <w:p w:rsidR="000C7EE1" w:rsidRPr="00373F66" w:rsidRDefault="000F6A07" w:rsidP="002323CB">
            <w:pPr>
              <w:pStyle w:val="Web"/>
              <w:spacing w:before="0" w:beforeAutospacing="0" w:after="0" w:afterAutospacing="0" w:line="280" w:lineRule="atLeast"/>
              <w:jc w:val="both"/>
              <w:rPr>
                <w:rFonts w:asciiTheme="minorHAnsi" w:hAnsiTheme="minorHAnsi"/>
                <w:sz w:val="22"/>
                <w:szCs w:val="22"/>
              </w:rPr>
            </w:pPr>
            <w:r>
              <w:rPr>
                <w:rFonts w:asciiTheme="minorHAnsi" w:hAnsiTheme="minorHAnsi" w:cs="Calibri"/>
                <w:sz w:val="22"/>
                <w:szCs w:val="22"/>
              </w:rPr>
              <w:t>Να διευκρινιστεί</w:t>
            </w:r>
            <w:r w:rsidR="000C7EE1" w:rsidRPr="00373F66">
              <w:rPr>
                <w:rFonts w:asciiTheme="minorHAnsi" w:hAnsiTheme="minorHAnsi" w:cs="Calibri"/>
                <w:sz w:val="22"/>
                <w:szCs w:val="22"/>
              </w:rPr>
              <w:t xml:space="preserve"> </w:t>
            </w:r>
            <w:proofErr w:type="spellStart"/>
            <w:r w:rsidR="000C7EE1" w:rsidRPr="00373F66">
              <w:rPr>
                <w:rFonts w:asciiTheme="minorHAnsi" w:hAnsiTheme="minorHAnsi" w:cs="Calibri"/>
                <w:sz w:val="22"/>
                <w:szCs w:val="22"/>
              </w:rPr>
              <w:t>εάν</w:t>
            </w:r>
            <w:proofErr w:type="spellEnd"/>
            <w:r w:rsidR="000C7EE1" w:rsidRPr="00373F66">
              <w:rPr>
                <w:rFonts w:asciiTheme="minorHAnsi" w:hAnsiTheme="minorHAnsi" w:cs="Calibri"/>
                <w:sz w:val="22"/>
                <w:szCs w:val="22"/>
              </w:rPr>
              <w:t xml:space="preserve"> εν </w:t>
            </w:r>
            <w:proofErr w:type="spellStart"/>
            <w:r w:rsidR="000C7EE1" w:rsidRPr="00373F66">
              <w:rPr>
                <w:rFonts w:asciiTheme="minorHAnsi" w:hAnsiTheme="minorHAnsi" w:cs="Calibri"/>
                <w:sz w:val="22"/>
                <w:szCs w:val="22"/>
              </w:rPr>
              <w:t>τέλει</w:t>
            </w:r>
            <w:proofErr w:type="spellEnd"/>
            <w:r w:rsidR="000C7EE1" w:rsidRPr="00373F66">
              <w:rPr>
                <w:rFonts w:asciiTheme="minorHAnsi" w:hAnsiTheme="minorHAnsi" w:cs="Calibri"/>
                <w:sz w:val="22"/>
                <w:szCs w:val="22"/>
              </w:rPr>
              <w:t xml:space="preserve"> </w:t>
            </w:r>
            <w:proofErr w:type="spellStart"/>
            <w:r w:rsidR="000C7EE1" w:rsidRPr="00373F66">
              <w:rPr>
                <w:rFonts w:asciiTheme="minorHAnsi" w:hAnsiTheme="minorHAnsi" w:cs="Calibri"/>
                <w:sz w:val="22"/>
                <w:szCs w:val="22"/>
              </w:rPr>
              <w:t>αποτελει</w:t>
            </w:r>
            <w:proofErr w:type="spellEnd"/>
            <w:r w:rsidR="000C7EE1" w:rsidRPr="00373F66">
              <w:rPr>
                <w:rFonts w:asciiTheme="minorHAnsi" w:hAnsiTheme="minorHAnsi" w:cs="Calibri"/>
                <w:sz w:val="22"/>
                <w:szCs w:val="22"/>
              </w:rPr>
              <w:t xml:space="preserve">́ η </w:t>
            </w:r>
            <w:proofErr w:type="spellStart"/>
            <w:r w:rsidR="000C7EE1" w:rsidRPr="00373F66">
              <w:rPr>
                <w:rFonts w:asciiTheme="minorHAnsi" w:hAnsiTheme="minorHAnsi" w:cs="Calibri"/>
                <w:sz w:val="22"/>
                <w:szCs w:val="22"/>
              </w:rPr>
              <w:t>διαδικασία</w:t>
            </w:r>
            <w:proofErr w:type="spellEnd"/>
            <w:r w:rsidR="000C7EE1" w:rsidRPr="00373F66">
              <w:rPr>
                <w:rFonts w:asciiTheme="minorHAnsi" w:hAnsiTheme="minorHAnsi" w:cs="Calibri"/>
                <w:sz w:val="22"/>
                <w:szCs w:val="22"/>
              </w:rPr>
              <w:t xml:space="preserve"> </w:t>
            </w:r>
            <w:proofErr w:type="spellStart"/>
            <w:r w:rsidR="000C7EE1" w:rsidRPr="00373F66">
              <w:rPr>
                <w:rFonts w:asciiTheme="minorHAnsi" w:hAnsiTheme="minorHAnsi" w:cs="Calibri"/>
                <w:sz w:val="22"/>
                <w:szCs w:val="22"/>
              </w:rPr>
              <w:t>διεξαγωγής</w:t>
            </w:r>
            <w:proofErr w:type="spellEnd"/>
            <w:r w:rsidR="000C7EE1" w:rsidRPr="00373F66">
              <w:rPr>
                <w:rFonts w:asciiTheme="minorHAnsi" w:hAnsiTheme="minorHAnsi" w:cs="Calibri"/>
                <w:sz w:val="22"/>
                <w:szCs w:val="22"/>
              </w:rPr>
              <w:t xml:space="preserve"> DPIA </w:t>
            </w:r>
            <w:proofErr w:type="spellStart"/>
            <w:r w:rsidR="000C7EE1" w:rsidRPr="00373F66">
              <w:rPr>
                <w:rFonts w:asciiTheme="minorHAnsi" w:hAnsiTheme="minorHAnsi" w:cs="Calibri"/>
                <w:sz w:val="22"/>
                <w:szCs w:val="22"/>
              </w:rPr>
              <w:t>παραδοτέο</w:t>
            </w:r>
            <w:proofErr w:type="spellEnd"/>
            <w:r w:rsidR="000C7EE1" w:rsidRPr="00373F66">
              <w:rPr>
                <w:rFonts w:asciiTheme="minorHAnsi" w:hAnsiTheme="minorHAnsi" w:cs="Calibri"/>
                <w:sz w:val="22"/>
                <w:szCs w:val="22"/>
              </w:rPr>
              <w:t xml:space="preserve"> του </w:t>
            </w:r>
            <w:proofErr w:type="spellStart"/>
            <w:r w:rsidR="000C7EE1" w:rsidRPr="00373F66">
              <w:rPr>
                <w:rFonts w:asciiTheme="minorHAnsi" w:hAnsiTheme="minorHAnsi" w:cs="Calibri"/>
                <w:sz w:val="22"/>
                <w:szCs w:val="22"/>
              </w:rPr>
              <w:t>Έργου</w:t>
            </w:r>
            <w:proofErr w:type="spellEnd"/>
            <w:r w:rsidR="000C7EE1" w:rsidRPr="00373F66">
              <w:rPr>
                <w:rFonts w:asciiTheme="minorHAnsi" w:hAnsiTheme="minorHAnsi" w:cs="Calibri"/>
                <w:sz w:val="22"/>
                <w:szCs w:val="22"/>
              </w:rPr>
              <w:t xml:space="preserve">, </w:t>
            </w:r>
            <w:proofErr w:type="spellStart"/>
            <w:r w:rsidR="000C7EE1" w:rsidRPr="00373F66">
              <w:rPr>
                <w:rFonts w:asciiTheme="minorHAnsi" w:hAnsiTheme="minorHAnsi" w:cs="Calibri"/>
                <w:sz w:val="22"/>
                <w:szCs w:val="22"/>
              </w:rPr>
              <w:t>συμπεριλαμβανόμενο</w:t>
            </w:r>
            <w:proofErr w:type="spellEnd"/>
            <w:r w:rsidR="000C7EE1" w:rsidRPr="00373F66">
              <w:rPr>
                <w:rFonts w:asciiTheme="minorHAnsi" w:hAnsiTheme="minorHAnsi" w:cs="Calibri"/>
                <w:sz w:val="22"/>
                <w:szCs w:val="22"/>
              </w:rPr>
              <w:t xml:space="preserve"> στο </w:t>
            </w:r>
            <w:proofErr w:type="spellStart"/>
            <w:r w:rsidR="000C7EE1" w:rsidRPr="00373F66">
              <w:rPr>
                <w:rFonts w:asciiTheme="minorHAnsi" w:hAnsiTheme="minorHAnsi" w:cs="Calibri"/>
                <w:sz w:val="22"/>
                <w:szCs w:val="22"/>
              </w:rPr>
              <w:t>παραδοτέο</w:t>
            </w:r>
            <w:proofErr w:type="spellEnd"/>
            <w:r w:rsidR="000C7EE1" w:rsidRPr="00373F66">
              <w:rPr>
                <w:rFonts w:asciiTheme="minorHAnsi" w:hAnsiTheme="minorHAnsi" w:cs="Calibri"/>
                <w:sz w:val="22"/>
                <w:szCs w:val="22"/>
              </w:rPr>
              <w:t xml:space="preserve"> με α/α Π2.4 «</w:t>
            </w:r>
            <w:proofErr w:type="spellStart"/>
            <w:r w:rsidR="000C7EE1" w:rsidRPr="00373F66">
              <w:rPr>
                <w:rFonts w:asciiTheme="minorHAnsi" w:hAnsiTheme="minorHAnsi" w:cs="Calibri"/>
                <w:sz w:val="22"/>
                <w:szCs w:val="22"/>
              </w:rPr>
              <w:t>Αναφορές</w:t>
            </w:r>
            <w:proofErr w:type="spellEnd"/>
            <w:r w:rsidR="000C7EE1" w:rsidRPr="00373F66">
              <w:rPr>
                <w:rFonts w:asciiTheme="minorHAnsi" w:hAnsiTheme="minorHAnsi" w:cs="Calibri"/>
                <w:sz w:val="22"/>
                <w:szCs w:val="22"/>
              </w:rPr>
              <w:t xml:space="preserve"> </w:t>
            </w:r>
            <w:proofErr w:type="spellStart"/>
            <w:r w:rsidR="000C7EE1" w:rsidRPr="00373F66">
              <w:rPr>
                <w:rFonts w:asciiTheme="minorHAnsi" w:hAnsiTheme="minorHAnsi" w:cs="Calibri"/>
                <w:sz w:val="22"/>
                <w:szCs w:val="22"/>
              </w:rPr>
              <w:t>εκτίμησης</w:t>
            </w:r>
            <w:proofErr w:type="spellEnd"/>
            <w:r w:rsidR="000C7EE1" w:rsidRPr="00373F66">
              <w:rPr>
                <w:rFonts w:asciiTheme="minorHAnsi" w:hAnsiTheme="minorHAnsi" w:cs="Calibri"/>
                <w:sz w:val="22"/>
                <w:szCs w:val="22"/>
              </w:rPr>
              <w:t xml:space="preserve"> </w:t>
            </w:r>
            <w:proofErr w:type="spellStart"/>
            <w:r w:rsidR="000C7EE1" w:rsidRPr="00373F66">
              <w:rPr>
                <w:rFonts w:asciiTheme="minorHAnsi" w:hAnsiTheme="minorHAnsi" w:cs="Calibri"/>
                <w:sz w:val="22"/>
                <w:szCs w:val="22"/>
              </w:rPr>
              <w:t>αντικτύπου</w:t>
            </w:r>
            <w:proofErr w:type="spellEnd"/>
            <w:r w:rsidR="000C7EE1" w:rsidRPr="00373F66">
              <w:rPr>
                <w:rFonts w:asciiTheme="minorHAnsi" w:hAnsiTheme="minorHAnsi" w:cs="Calibri"/>
                <w:sz w:val="22"/>
                <w:szCs w:val="22"/>
              </w:rPr>
              <w:t xml:space="preserve">». </w:t>
            </w:r>
          </w:p>
          <w:p w:rsidR="000C7EE1" w:rsidRPr="00373F66" w:rsidRDefault="000C7EE1" w:rsidP="002323CB">
            <w:pPr>
              <w:pStyle w:val="Web"/>
              <w:spacing w:before="0" w:beforeAutospacing="0" w:after="0" w:afterAutospacing="0" w:line="280" w:lineRule="atLeast"/>
              <w:jc w:val="both"/>
              <w:rPr>
                <w:rFonts w:asciiTheme="minorHAnsi" w:hAnsiTheme="minorHAnsi" w:cs="Calibri"/>
                <w:b/>
                <w:sz w:val="22"/>
                <w:szCs w:val="22"/>
              </w:rPr>
            </w:pPr>
          </w:p>
        </w:tc>
        <w:tc>
          <w:tcPr>
            <w:tcW w:w="5103" w:type="dxa"/>
          </w:tcPr>
          <w:p w:rsidR="000C7EE1" w:rsidRPr="00373F66" w:rsidRDefault="000C7EE1" w:rsidP="002323CB">
            <w:pPr>
              <w:spacing w:line="280" w:lineRule="atLeast"/>
              <w:jc w:val="both"/>
              <w:rPr>
                <w:rFonts w:cstheme="minorHAnsi"/>
              </w:rPr>
            </w:pPr>
          </w:p>
          <w:p w:rsidR="000C7EE1" w:rsidRPr="00373F66" w:rsidRDefault="000C7EE1" w:rsidP="002323CB">
            <w:pPr>
              <w:spacing w:line="280" w:lineRule="atLeast"/>
              <w:jc w:val="both"/>
              <w:rPr>
                <w:rFonts w:cstheme="minorHAnsi"/>
              </w:rPr>
            </w:pPr>
            <w:r w:rsidRPr="00373F66">
              <w:rPr>
                <w:rFonts w:cstheme="minorHAnsi"/>
              </w:rPr>
              <w:t xml:space="preserve">Σύμφωνα με την </w:t>
            </w:r>
            <w:proofErr w:type="spellStart"/>
            <w:r w:rsidRPr="00373F66">
              <w:rPr>
                <w:rFonts w:cstheme="minorHAnsi"/>
              </w:rPr>
              <w:t>υποενότητα</w:t>
            </w:r>
            <w:proofErr w:type="spellEnd"/>
            <w:r w:rsidRPr="00373F66">
              <w:rPr>
                <w:rFonts w:cstheme="minorHAnsi"/>
              </w:rPr>
              <w:t xml:space="preserve"> «Εκπόνηση Εκτίμησης Αντικτύπου Προστασίας Δεδομένων» της σελ. 57 ο «ανάδοχος καλείται να διεξάγει και να εκπονήσει εκτίμηση αντικτύπου Προστασίας Δεδομένων  (</w:t>
            </w:r>
            <w:proofErr w:type="spellStart"/>
            <w:r w:rsidRPr="00373F66">
              <w:rPr>
                <w:rFonts w:cstheme="minorHAnsi"/>
              </w:rPr>
              <w:t>Data</w:t>
            </w:r>
            <w:proofErr w:type="spellEnd"/>
            <w:r w:rsidRPr="00373F66">
              <w:rPr>
                <w:rFonts w:cstheme="minorHAnsi"/>
              </w:rPr>
              <w:t xml:space="preserve"> </w:t>
            </w:r>
            <w:proofErr w:type="spellStart"/>
            <w:r w:rsidRPr="00373F66">
              <w:rPr>
                <w:rFonts w:cstheme="minorHAnsi"/>
              </w:rPr>
              <w:t>Processing</w:t>
            </w:r>
            <w:proofErr w:type="spellEnd"/>
            <w:r w:rsidRPr="00373F66">
              <w:rPr>
                <w:rFonts w:cstheme="minorHAnsi"/>
              </w:rPr>
              <w:t xml:space="preserve"> </w:t>
            </w:r>
            <w:proofErr w:type="spellStart"/>
            <w:r w:rsidRPr="00373F66">
              <w:rPr>
                <w:rFonts w:cstheme="minorHAnsi"/>
              </w:rPr>
              <w:t>Impact</w:t>
            </w:r>
            <w:proofErr w:type="spellEnd"/>
            <w:r w:rsidRPr="00373F66">
              <w:rPr>
                <w:rFonts w:cstheme="minorHAnsi"/>
              </w:rPr>
              <w:t xml:space="preserve"> </w:t>
            </w:r>
            <w:proofErr w:type="spellStart"/>
            <w:r w:rsidRPr="00373F66">
              <w:rPr>
                <w:rFonts w:cstheme="minorHAnsi"/>
              </w:rPr>
              <w:t>Assessment</w:t>
            </w:r>
            <w:proofErr w:type="spellEnd"/>
            <w:r w:rsidRPr="00373F66">
              <w:rPr>
                <w:rFonts w:cstheme="minorHAnsi"/>
              </w:rPr>
              <w:t xml:space="preserve">- DPIA) για τις δραστηριότητες του Δήμου που απαιτείται. </w:t>
            </w:r>
          </w:p>
          <w:p w:rsidR="000C7EE1" w:rsidRPr="00373F66" w:rsidRDefault="000C7EE1" w:rsidP="002323CB">
            <w:pPr>
              <w:spacing w:line="280" w:lineRule="atLeast"/>
              <w:jc w:val="both"/>
              <w:rPr>
                <w:rFonts w:cstheme="minorHAnsi"/>
              </w:rPr>
            </w:pPr>
            <w:r w:rsidRPr="00373F66">
              <w:rPr>
                <w:rFonts w:cstheme="minorHAnsi"/>
              </w:rPr>
              <w:t>Ο ανάδοχος θα πρέπει να εκτελέσει μια DPIA για μέχρι 20 σκοπούς επεξεργασίας με πολύ υψηλό ρίσκο, όπως αυτοί θα προκύψουν από την νομική αξιολόγηση των σκοπών επεξεργασίας και θα υποδειχθούν από τον Δήμο» και «Η εκτίμηση αντικτύπου (DPIA) για κάθε δραστηριότητα που απαιτείται καθώς και η διαδικασία διεξαγωγής DPIA αποτελούν παραδοτέα του έργου. Μετά την ολοκλήρωση του έργου ο ανάδοχος θα πρέπει να παραδώσει στον Δήμο το σύνολο των εκτιμήσεων αντικτύπου που θα διεξάγει καθώς και την διαδικασία που θα εκτελεί ο Δήμος στο μέλλον για να διεξάγει εκτιμήσεις αντικτύπου.</w:t>
            </w:r>
          </w:p>
          <w:p w:rsidR="000C7EE1" w:rsidRPr="00373F66" w:rsidRDefault="000C7EE1" w:rsidP="002323CB">
            <w:pPr>
              <w:spacing w:line="280" w:lineRule="atLeast"/>
              <w:jc w:val="both"/>
              <w:rPr>
                <w:rFonts w:cstheme="minorHAnsi"/>
              </w:rPr>
            </w:pPr>
          </w:p>
          <w:p w:rsidR="000C7EE1" w:rsidRPr="00373F66" w:rsidRDefault="000C7EE1" w:rsidP="002323CB">
            <w:pPr>
              <w:spacing w:line="280" w:lineRule="atLeast"/>
              <w:jc w:val="both"/>
              <w:rPr>
                <w:rFonts w:cstheme="minorHAnsi"/>
              </w:rPr>
            </w:pPr>
            <w:r w:rsidRPr="00373F66">
              <w:rPr>
                <w:rFonts w:cstheme="minorHAnsi"/>
              </w:rPr>
              <w:t xml:space="preserve">Παραδοτέα αυτής της φάσης αποτελούν «το αρχείο δραστηριοτήτων επεξεργασίας προσωπικών δεδομένων» σύμφωνα με το Άρθρο 30,  μια έκθεση τεχνικού ελέγχου πληροφοριακών συστημάτων, αλλιώς </w:t>
            </w:r>
            <w:r w:rsidRPr="00373F66">
              <w:rPr>
                <w:rFonts w:cstheme="minorHAnsi"/>
                <w:i/>
              </w:rPr>
              <w:t>«Έκθεση ελέγχου πληροφοριακών Συστημάτων» καθώς και για όσες δραστηριότητες απαιτείται θα πρέπει να διεξαχθεί και να παραδοθεί εκτίμηση αντικτύπου (DPIA), παραδοτέο αποτελούν «οι αναφορές της εκτίμησης αντικτύπου (DPIA)»</w:t>
            </w:r>
          </w:p>
        </w:tc>
      </w:tr>
      <w:tr w:rsidR="000C7EE1" w:rsidRPr="00373F66" w:rsidTr="00104657">
        <w:tc>
          <w:tcPr>
            <w:tcW w:w="4395" w:type="dxa"/>
          </w:tcPr>
          <w:p w:rsidR="000C7EE1" w:rsidRPr="00373F66" w:rsidRDefault="000C7EE1" w:rsidP="00A0395F">
            <w:pPr>
              <w:pStyle w:val="Web"/>
              <w:spacing w:before="0" w:beforeAutospacing="0" w:after="0" w:afterAutospacing="0" w:line="280" w:lineRule="atLeast"/>
              <w:rPr>
                <w:rFonts w:asciiTheme="minorHAnsi" w:hAnsiTheme="minorHAnsi" w:cs="Calibri"/>
                <w:b/>
                <w:sz w:val="22"/>
                <w:szCs w:val="22"/>
              </w:rPr>
            </w:pPr>
            <w:r w:rsidRPr="00373F66">
              <w:rPr>
                <w:rFonts w:asciiTheme="minorHAnsi" w:hAnsiTheme="minorHAnsi" w:cs="Calibri"/>
                <w:b/>
                <w:sz w:val="22"/>
                <w:szCs w:val="22"/>
              </w:rPr>
              <w:t>ΕΡΩΤΗΜΑ 10</w:t>
            </w:r>
            <w:r w:rsidR="0010035F">
              <w:rPr>
                <w:rFonts w:asciiTheme="minorHAnsi" w:hAnsiTheme="minorHAnsi" w:cs="Calibri"/>
                <w:b/>
                <w:sz w:val="22"/>
                <w:szCs w:val="22"/>
              </w:rPr>
              <w:t xml:space="preserve"> </w:t>
            </w:r>
          </w:p>
          <w:p w:rsidR="000C7EE1" w:rsidRPr="00373F66" w:rsidRDefault="000C7EE1" w:rsidP="0010035F">
            <w:pPr>
              <w:pStyle w:val="Web"/>
              <w:spacing w:before="0" w:beforeAutospacing="0" w:after="0" w:afterAutospacing="0" w:line="280" w:lineRule="atLeast"/>
              <w:jc w:val="both"/>
              <w:rPr>
                <w:rFonts w:asciiTheme="minorHAnsi" w:hAnsiTheme="minorHAnsi" w:cs="Calibri"/>
                <w:b/>
                <w:sz w:val="22"/>
                <w:szCs w:val="22"/>
              </w:rPr>
            </w:pPr>
            <w:proofErr w:type="spellStart"/>
            <w:r w:rsidRPr="00373F66">
              <w:rPr>
                <w:rFonts w:asciiTheme="minorHAnsi" w:hAnsiTheme="minorHAnsi" w:cs="Calibri"/>
                <w:sz w:val="22"/>
                <w:szCs w:val="22"/>
              </w:rPr>
              <w:t>Σύμφωνα</w:t>
            </w:r>
            <w:proofErr w:type="spellEnd"/>
            <w:r w:rsidRPr="00373F66">
              <w:rPr>
                <w:rFonts w:asciiTheme="minorHAnsi" w:hAnsiTheme="minorHAnsi" w:cs="Calibri"/>
                <w:sz w:val="22"/>
                <w:szCs w:val="22"/>
              </w:rPr>
              <w:t xml:space="preserve"> με τον </w:t>
            </w:r>
            <w:proofErr w:type="spellStart"/>
            <w:r w:rsidRPr="00373F66">
              <w:rPr>
                <w:rFonts w:asciiTheme="minorHAnsi" w:hAnsiTheme="minorHAnsi" w:cs="Calibri"/>
                <w:sz w:val="22"/>
                <w:szCs w:val="22"/>
              </w:rPr>
              <w:t>όρο</w:t>
            </w:r>
            <w:proofErr w:type="spellEnd"/>
            <w:r w:rsidRPr="00373F66">
              <w:rPr>
                <w:rFonts w:asciiTheme="minorHAnsi" w:hAnsiTheme="minorHAnsi" w:cs="Calibri"/>
                <w:sz w:val="22"/>
                <w:szCs w:val="22"/>
              </w:rPr>
              <w:t xml:space="preserve"> 6.2. «</w:t>
            </w:r>
            <w:proofErr w:type="spellStart"/>
            <w:r w:rsidRPr="00373F66">
              <w:rPr>
                <w:rFonts w:asciiTheme="minorHAnsi" w:hAnsiTheme="minorHAnsi" w:cs="Calibri"/>
                <w:sz w:val="22"/>
                <w:szCs w:val="22"/>
              </w:rPr>
              <w:t>Διάρκεια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Σύμβασης</w:t>
            </w:r>
            <w:proofErr w:type="spellEnd"/>
            <w:r w:rsidRPr="00373F66">
              <w:rPr>
                <w:rFonts w:asciiTheme="minorHAnsi" w:hAnsiTheme="minorHAnsi" w:cs="Calibri"/>
                <w:sz w:val="22"/>
                <w:szCs w:val="22"/>
              </w:rPr>
              <w:t xml:space="preserve">» η </w:t>
            </w:r>
            <w:proofErr w:type="spellStart"/>
            <w:r w:rsidRPr="00373F66">
              <w:rPr>
                <w:rFonts w:asciiTheme="minorHAnsi" w:hAnsiTheme="minorHAnsi" w:cs="Calibri"/>
                <w:sz w:val="22"/>
                <w:szCs w:val="22"/>
              </w:rPr>
              <w:t>διάρκεια</w:t>
            </w:r>
            <w:proofErr w:type="spellEnd"/>
            <w:r w:rsidRPr="00373F66">
              <w:rPr>
                <w:rFonts w:asciiTheme="minorHAnsi" w:hAnsiTheme="minorHAnsi" w:cs="Calibri"/>
                <w:sz w:val="22"/>
                <w:szCs w:val="22"/>
              </w:rPr>
              <w:t xml:space="preserve"> της </w:t>
            </w:r>
            <w:proofErr w:type="spellStart"/>
            <w:r w:rsidRPr="00373F66">
              <w:rPr>
                <w:rFonts w:asciiTheme="minorHAnsi" w:hAnsiTheme="minorHAnsi" w:cs="Calibri"/>
                <w:sz w:val="22"/>
                <w:szCs w:val="22"/>
              </w:rPr>
              <w:t>Σύμβασης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έχει</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ορισθει</w:t>
            </w:r>
            <w:proofErr w:type="spellEnd"/>
            <w:r w:rsidRPr="00373F66">
              <w:rPr>
                <w:rFonts w:asciiTheme="minorHAnsi" w:hAnsiTheme="minorHAnsi" w:cs="Calibri"/>
                <w:sz w:val="22"/>
                <w:szCs w:val="22"/>
              </w:rPr>
              <w:t xml:space="preserve">́ για </w:t>
            </w:r>
            <w:proofErr w:type="spellStart"/>
            <w:r w:rsidRPr="00373F66">
              <w:rPr>
                <w:rFonts w:asciiTheme="minorHAnsi" w:hAnsiTheme="minorHAnsi" w:cs="Calibri"/>
                <w:sz w:val="22"/>
                <w:szCs w:val="22"/>
              </w:rPr>
              <w:t>δέκα</w:t>
            </w:r>
            <w:proofErr w:type="spellEnd"/>
            <w:r w:rsidRPr="00373F66">
              <w:rPr>
                <w:rFonts w:asciiTheme="minorHAnsi" w:hAnsiTheme="minorHAnsi" w:cs="Calibri"/>
                <w:sz w:val="22"/>
                <w:szCs w:val="22"/>
              </w:rPr>
              <w:t xml:space="preserve"> (10) </w:t>
            </w:r>
            <w:proofErr w:type="spellStart"/>
            <w:r w:rsidRPr="00373F66">
              <w:rPr>
                <w:rFonts w:asciiTheme="minorHAnsi" w:hAnsiTheme="minorHAnsi" w:cs="Calibri"/>
                <w:sz w:val="22"/>
                <w:szCs w:val="22"/>
              </w:rPr>
              <w:t>μήνες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αρχής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γενομένης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απο</w:t>
            </w:r>
            <w:proofErr w:type="spellEnd"/>
            <w:r w:rsidRPr="00373F66">
              <w:rPr>
                <w:rFonts w:asciiTheme="minorHAnsi" w:hAnsiTheme="minorHAnsi" w:cs="Calibri"/>
                <w:sz w:val="22"/>
                <w:szCs w:val="22"/>
              </w:rPr>
              <w:t xml:space="preserve">́ την </w:t>
            </w:r>
            <w:proofErr w:type="spellStart"/>
            <w:r w:rsidRPr="00373F66">
              <w:rPr>
                <w:rFonts w:asciiTheme="minorHAnsi" w:hAnsiTheme="minorHAnsi" w:cs="Calibri"/>
                <w:sz w:val="22"/>
                <w:szCs w:val="22"/>
              </w:rPr>
              <w:t>έναρξη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ισχύος</w:t>
            </w:r>
            <w:proofErr w:type="spellEnd"/>
            <w:r w:rsidRPr="00373F66">
              <w:rPr>
                <w:rFonts w:asciiTheme="minorHAnsi" w:hAnsiTheme="minorHAnsi" w:cs="Calibri"/>
                <w:sz w:val="22"/>
                <w:szCs w:val="22"/>
              </w:rPr>
              <w:t xml:space="preserve"> της. </w:t>
            </w:r>
            <w:proofErr w:type="spellStart"/>
            <w:r w:rsidRPr="00373F66">
              <w:rPr>
                <w:rFonts w:asciiTheme="minorHAnsi" w:hAnsiTheme="minorHAnsi" w:cs="Calibri"/>
                <w:sz w:val="22"/>
                <w:szCs w:val="22"/>
              </w:rPr>
              <w:t>Περαιτέρω</w:t>
            </w:r>
            <w:proofErr w:type="spellEnd"/>
            <w:r w:rsidRPr="00373F66">
              <w:rPr>
                <w:rFonts w:asciiTheme="minorHAnsi" w:hAnsiTheme="minorHAnsi" w:cs="Calibri"/>
                <w:sz w:val="22"/>
                <w:szCs w:val="22"/>
              </w:rPr>
              <w:t xml:space="preserve">, στην </w:t>
            </w:r>
            <w:proofErr w:type="spellStart"/>
            <w:r w:rsidRPr="00373F66">
              <w:rPr>
                <w:rFonts w:asciiTheme="minorHAnsi" w:hAnsiTheme="minorHAnsi" w:cs="Calibri"/>
                <w:sz w:val="22"/>
                <w:szCs w:val="22"/>
              </w:rPr>
              <w:t>ενότητα</w:t>
            </w:r>
            <w:proofErr w:type="spellEnd"/>
            <w:r w:rsidRPr="00373F66">
              <w:rPr>
                <w:rFonts w:asciiTheme="minorHAnsi" w:hAnsiTheme="minorHAnsi" w:cs="Calibri"/>
                <w:sz w:val="22"/>
                <w:szCs w:val="22"/>
              </w:rPr>
              <w:t xml:space="preserve"> Ι.Α.3.4. «ΕΕ4. </w:t>
            </w:r>
            <w:proofErr w:type="spellStart"/>
            <w:r w:rsidRPr="00373F66">
              <w:rPr>
                <w:rFonts w:asciiTheme="minorHAnsi" w:hAnsiTheme="minorHAnsi" w:cs="Calibri"/>
                <w:sz w:val="22"/>
                <w:szCs w:val="22"/>
              </w:rPr>
              <w:t>Επιχειρησιακη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συμμόρφωση</w:t>
            </w:r>
            <w:proofErr w:type="spellEnd"/>
            <w:r w:rsidRPr="00373F66">
              <w:rPr>
                <w:rFonts w:asciiTheme="minorHAnsi" w:hAnsiTheme="minorHAnsi" w:cs="Calibri"/>
                <w:sz w:val="22"/>
                <w:szCs w:val="22"/>
              </w:rPr>
              <w:t xml:space="preserve"> με το </w:t>
            </w:r>
            <w:proofErr w:type="spellStart"/>
            <w:r w:rsidRPr="00373F66">
              <w:rPr>
                <w:rFonts w:asciiTheme="minorHAnsi" w:hAnsiTheme="minorHAnsi" w:cs="Calibri"/>
                <w:sz w:val="22"/>
                <w:szCs w:val="22"/>
              </w:rPr>
              <w:t>νέο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Ευρωπαϊκο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Κανονισμο</w:t>
            </w:r>
            <w:proofErr w:type="spellEnd"/>
            <w:r w:rsidRPr="00373F66">
              <w:rPr>
                <w:rFonts w:asciiTheme="minorHAnsi" w:hAnsiTheme="minorHAnsi" w:cs="Calibri"/>
                <w:sz w:val="22"/>
                <w:szCs w:val="22"/>
              </w:rPr>
              <w:t xml:space="preserve">́ GDPR» </w:t>
            </w:r>
            <w:proofErr w:type="spellStart"/>
            <w:r w:rsidRPr="00373F66">
              <w:rPr>
                <w:rFonts w:asciiTheme="minorHAnsi" w:hAnsiTheme="minorHAnsi" w:cs="Calibri"/>
                <w:sz w:val="22"/>
                <w:szCs w:val="22"/>
              </w:rPr>
              <w:t>αναφέρεται</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ότι</w:t>
            </w:r>
            <w:proofErr w:type="spellEnd"/>
            <w:r w:rsidRPr="00373F66">
              <w:rPr>
                <w:rFonts w:asciiTheme="minorHAnsi" w:hAnsiTheme="minorHAnsi" w:cs="Calibri"/>
                <w:sz w:val="22"/>
                <w:szCs w:val="22"/>
              </w:rPr>
              <w:t xml:space="preserve"> </w:t>
            </w:r>
            <w:r w:rsidRPr="00373F66">
              <w:rPr>
                <w:rFonts w:asciiTheme="minorHAnsi" w:hAnsiTheme="minorHAnsi" w:cs="Calibri"/>
                <w:i/>
                <w:iCs/>
                <w:sz w:val="22"/>
                <w:szCs w:val="22"/>
              </w:rPr>
              <w:t xml:space="preserve">«...Ο </w:t>
            </w:r>
            <w:proofErr w:type="spellStart"/>
            <w:r w:rsidRPr="00373F66">
              <w:rPr>
                <w:rFonts w:asciiTheme="minorHAnsi" w:hAnsiTheme="minorHAnsi" w:cs="Calibri"/>
                <w:i/>
                <w:iCs/>
                <w:sz w:val="22"/>
                <w:szCs w:val="22"/>
              </w:rPr>
              <w:t>ανάδοχος</w:t>
            </w:r>
            <w:proofErr w:type="spellEnd"/>
            <w:r w:rsidRPr="00373F66">
              <w:rPr>
                <w:rFonts w:asciiTheme="minorHAnsi" w:hAnsiTheme="minorHAnsi" w:cs="Calibri"/>
                <w:i/>
                <w:iCs/>
                <w:sz w:val="22"/>
                <w:szCs w:val="22"/>
              </w:rPr>
              <w:t xml:space="preserve"> θα </w:t>
            </w:r>
            <w:proofErr w:type="spellStart"/>
            <w:r w:rsidRPr="00373F66">
              <w:rPr>
                <w:rFonts w:asciiTheme="minorHAnsi" w:hAnsiTheme="minorHAnsi" w:cs="Calibri"/>
                <w:i/>
                <w:iCs/>
                <w:sz w:val="22"/>
                <w:szCs w:val="22"/>
              </w:rPr>
              <w:t>πρέπει</w:t>
            </w:r>
            <w:proofErr w:type="spellEnd"/>
            <w:r w:rsidRPr="00373F66">
              <w:rPr>
                <w:rFonts w:asciiTheme="minorHAnsi" w:hAnsiTheme="minorHAnsi" w:cs="Calibri"/>
                <w:i/>
                <w:iCs/>
                <w:sz w:val="22"/>
                <w:szCs w:val="22"/>
              </w:rPr>
              <w:t xml:space="preserve"> να </w:t>
            </w:r>
            <w:proofErr w:type="spellStart"/>
            <w:r w:rsidRPr="00373F66">
              <w:rPr>
                <w:rFonts w:asciiTheme="minorHAnsi" w:hAnsiTheme="minorHAnsi" w:cs="Calibri"/>
                <w:i/>
                <w:iCs/>
                <w:sz w:val="22"/>
                <w:szCs w:val="22"/>
              </w:rPr>
              <w:t>παρέχει</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τουλάχιστον</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τέσσερεις</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εξειδικευμένους</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συμβούλους</w:t>
            </w:r>
            <w:proofErr w:type="spellEnd"/>
            <w:r w:rsidRPr="00373F66">
              <w:rPr>
                <w:rFonts w:asciiTheme="minorHAnsi" w:hAnsiTheme="minorHAnsi" w:cs="Calibri"/>
                <w:i/>
                <w:iCs/>
                <w:sz w:val="22"/>
                <w:szCs w:val="22"/>
              </w:rPr>
              <w:t xml:space="preserve"> για το </w:t>
            </w:r>
            <w:proofErr w:type="spellStart"/>
            <w:r w:rsidRPr="00373F66">
              <w:rPr>
                <w:rFonts w:asciiTheme="minorHAnsi" w:hAnsiTheme="minorHAnsi" w:cs="Calibri"/>
                <w:i/>
                <w:iCs/>
                <w:sz w:val="22"/>
                <w:szCs w:val="22"/>
              </w:rPr>
              <w:t>διάστημα</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ενός</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έτους</w:t>
            </w:r>
            <w:proofErr w:type="spellEnd"/>
            <w:r w:rsidRPr="00373F66">
              <w:rPr>
                <w:rFonts w:asciiTheme="minorHAnsi" w:hAnsiTheme="minorHAnsi" w:cs="Calibri"/>
                <w:i/>
                <w:iCs/>
                <w:sz w:val="22"/>
                <w:szCs w:val="22"/>
              </w:rPr>
              <w:t xml:space="preserve">, με </w:t>
            </w:r>
            <w:proofErr w:type="spellStart"/>
            <w:r w:rsidRPr="00373F66">
              <w:rPr>
                <w:rFonts w:asciiTheme="minorHAnsi" w:hAnsiTheme="minorHAnsi" w:cs="Calibri"/>
                <w:i/>
                <w:iCs/>
                <w:sz w:val="22"/>
                <w:szCs w:val="22"/>
              </w:rPr>
              <w:t>περίπου</w:t>
            </w:r>
            <w:proofErr w:type="spellEnd"/>
            <w:r w:rsidRPr="00373F66">
              <w:rPr>
                <w:rFonts w:asciiTheme="minorHAnsi" w:hAnsiTheme="minorHAnsi" w:cs="Calibri"/>
                <w:i/>
                <w:iCs/>
                <w:sz w:val="22"/>
                <w:szCs w:val="22"/>
              </w:rPr>
              <w:t xml:space="preserve"> τον </w:t>
            </w:r>
            <w:proofErr w:type="spellStart"/>
            <w:r w:rsidRPr="00373F66">
              <w:rPr>
                <w:rFonts w:asciiTheme="minorHAnsi" w:hAnsiTheme="minorHAnsi" w:cs="Calibri"/>
                <w:i/>
                <w:iCs/>
                <w:sz w:val="22"/>
                <w:szCs w:val="22"/>
              </w:rPr>
              <w:t>μισο</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απο</w:t>
            </w:r>
            <w:proofErr w:type="spellEnd"/>
            <w:r w:rsidRPr="00373F66">
              <w:rPr>
                <w:rFonts w:asciiTheme="minorHAnsi" w:hAnsiTheme="minorHAnsi" w:cs="Calibri"/>
                <w:i/>
                <w:iCs/>
                <w:sz w:val="22"/>
                <w:szCs w:val="22"/>
              </w:rPr>
              <w:t xml:space="preserve">́ </w:t>
            </w:r>
            <w:proofErr w:type="spellStart"/>
            <w:r w:rsidRPr="00373F66">
              <w:rPr>
                <w:rFonts w:asciiTheme="minorHAnsi" w:hAnsiTheme="minorHAnsi" w:cs="Calibri"/>
                <w:i/>
                <w:iCs/>
                <w:sz w:val="22"/>
                <w:szCs w:val="22"/>
              </w:rPr>
              <w:t>αυτόν</w:t>
            </w:r>
            <w:proofErr w:type="spellEnd"/>
            <w:r w:rsidRPr="00373F66">
              <w:rPr>
                <w:rFonts w:asciiTheme="minorHAnsi" w:hAnsiTheme="minorHAnsi" w:cs="Calibri"/>
                <w:i/>
                <w:iCs/>
                <w:sz w:val="22"/>
                <w:szCs w:val="22"/>
              </w:rPr>
              <w:t xml:space="preserve"> τον </w:t>
            </w:r>
            <w:proofErr w:type="spellStart"/>
            <w:r w:rsidRPr="00373F66">
              <w:rPr>
                <w:rFonts w:asciiTheme="minorHAnsi" w:hAnsiTheme="minorHAnsi" w:cs="Calibri"/>
                <w:i/>
                <w:iCs/>
                <w:sz w:val="22"/>
                <w:szCs w:val="22"/>
              </w:rPr>
              <w:t>χρόνο</w:t>
            </w:r>
            <w:proofErr w:type="spellEnd"/>
            <w:r w:rsidRPr="00373F66">
              <w:rPr>
                <w:rFonts w:asciiTheme="minorHAnsi" w:hAnsiTheme="minorHAnsi" w:cs="Calibri"/>
                <w:i/>
                <w:iCs/>
                <w:sz w:val="22"/>
                <w:szCs w:val="22"/>
              </w:rPr>
              <w:t xml:space="preserve"> να </w:t>
            </w:r>
            <w:proofErr w:type="spellStart"/>
            <w:r w:rsidRPr="00373F66">
              <w:rPr>
                <w:rFonts w:asciiTheme="minorHAnsi" w:hAnsiTheme="minorHAnsi" w:cs="Calibri"/>
                <w:i/>
                <w:iCs/>
                <w:sz w:val="22"/>
                <w:szCs w:val="22"/>
              </w:rPr>
              <w:t>είναι</w:t>
            </w:r>
            <w:proofErr w:type="spellEnd"/>
            <w:r w:rsidRPr="00373F66">
              <w:rPr>
                <w:rFonts w:asciiTheme="minorHAnsi" w:hAnsiTheme="minorHAnsi" w:cs="Calibri"/>
                <w:i/>
                <w:iCs/>
                <w:sz w:val="22"/>
                <w:szCs w:val="22"/>
              </w:rPr>
              <w:t xml:space="preserve"> στις </w:t>
            </w:r>
            <w:proofErr w:type="spellStart"/>
            <w:r w:rsidRPr="00373F66">
              <w:rPr>
                <w:rFonts w:asciiTheme="minorHAnsi" w:hAnsiTheme="minorHAnsi" w:cs="Calibri"/>
                <w:i/>
                <w:iCs/>
                <w:sz w:val="22"/>
                <w:szCs w:val="22"/>
              </w:rPr>
              <w:t>εγκαταστάσεις</w:t>
            </w:r>
            <w:proofErr w:type="spellEnd"/>
            <w:r w:rsidRPr="00373F66">
              <w:rPr>
                <w:rFonts w:asciiTheme="minorHAnsi" w:hAnsiTheme="minorHAnsi" w:cs="Calibri"/>
                <w:i/>
                <w:iCs/>
                <w:sz w:val="22"/>
                <w:szCs w:val="22"/>
              </w:rPr>
              <w:t xml:space="preserve"> του </w:t>
            </w:r>
            <w:proofErr w:type="spellStart"/>
            <w:r w:rsidRPr="00373F66">
              <w:rPr>
                <w:rFonts w:asciiTheme="minorHAnsi" w:hAnsiTheme="minorHAnsi" w:cs="Calibri"/>
                <w:i/>
                <w:iCs/>
                <w:sz w:val="22"/>
                <w:szCs w:val="22"/>
              </w:rPr>
              <w:t>Δήμου</w:t>
            </w:r>
            <w:proofErr w:type="spellEnd"/>
            <w:r w:rsidRPr="00373F66">
              <w:rPr>
                <w:rFonts w:asciiTheme="minorHAnsi" w:hAnsiTheme="minorHAnsi" w:cs="Calibri"/>
                <w:i/>
                <w:iCs/>
                <w:sz w:val="22"/>
                <w:szCs w:val="22"/>
              </w:rPr>
              <w:t xml:space="preserve">.» </w:t>
            </w:r>
            <w:r w:rsidRPr="00373F66">
              <w:rPr>
                <w:rFonts w:asciiTheme="minorHAnsi" w:hAnsiTheme="minorHAnsi" w:cs="Calibri"/>
                <w:sz w:val="22"/>
                <w:szCs w:val="22"/>
              </w:rPr>
              <w:t xml:space="preserve">(σελ. 60). </w:t>
            </w:r>
            <w:r w:rsidR="0010035F">
              <w:rPr>
                <w:rFonts w:asciiTheme="minorHAnsi" w:hAnsiTheme="minorHAnsi" w:cs="Calibri"/>
                <w:sz w:val="22"/>
                <w:szCs w:val="22"/>
              </w:rPr>
              <w:t>Να διευκρινιστεί</w:t>
            </w:r>
            <w:r w:rsidRPr="00373F66">
              <w:rPr>
                <w:rFonts w:asciiTheme="minorHAnsi" w:hAnsiTheme="minorHAnsi" w:cs="Calibri"/>
                <w:sz w:val="22"/>
                <w:szCs w:val="22"/>
              </w:rPr>
              <w:t xml:space="preserve"> το </w:t>
            </w:r>
            <w:proofErr w:type="spellStart"/>
            <w:r w:rsidRPr="00373F66">
              <w:rPr>
                <w:rFonts w:asciiTheme="minorHAnsi" w:hAnsiTheme="minorHAnsi" w:cs="Calibri"/>
                <w:sz w:val="22"/>
                <w:szCs w:val="22"/>
              </w:rPr>
              <w:t>χρονικο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σημείο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κατα</w:t>
            </w:r>
            <w:proofErr w:type="spellEnd"/>
            <w:r w:rsidRPr="00373F66">
              <w:rPr>
                <w:rFonts w:asciiTheme="minorHAnsi" w:hAnsiTheme="minorHAnsi" w:cs="Calibri"/>
                <w:sz w:val="22"/>
                <w:szCs w:val="22"/>
              </w:rPr>
              <w:t xml:space="preserve">́ το </w:t>
            </w:r>
            <w:proofErr w:type="spellStart"/>
            <w:r w:rsidRPr="00373F66">
              <w:rPr>
                <w:rFonts w:asciiTheme="minorHAnsi" w:hAnsiTheme="minorHAnsi" w:cs="Calibri"/>
                <w:sz w:val="22"/>
                <w:szCs w:val="22"/>
              </w:rPr>
              <w:t>οποίο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άρχεται</w:t>
            </w:r>
            <w:proofErr w:type="spellEnd"/>
            <w:r w:rsidRPr="00373F66">
              <w:rPr>
                <w:rFonts w:asciiTheme="minorHAnsi" w:hAnsiTheme="minorHAnsi" w:cs="Calibri"/>
                <w:sz w:val="22"/>
                <w:szCs w:val="22"/>
              </w:rPr>
              <w:t xml:space="preserve"> το </w:t>
            </w:r>
            <w:proofErr w:type="spellStart"/>
            <w:r w:rsidRPr="00373F66">
              <w:rPr>
                <w:rFonts w:asciiTheme="minorHAnsi" w:hAnsiTheme="minorHAnsi" w:cs="Calibri"/>
                <w:sz w:val="22"/>
                <w:szCs w:val="22"/>
              </w:rPr>
              <w:t>διάστημα</w:t>
            </w:r>
            <w:proofErr w:type="spellEnd"/>
            <w:r w:rsidRPr="00373F66">
              <w:rPr>
                <w:rFonts w:asciiTheme="minorHAnsi" w:hAnsiTheme="minorHAnsi" w:cs="Calibri"/>
                <w:sz w:val="22"/>
                <w:szCs w:val="22"/>
              </w:rPr>
              <w:t xml:space="preserve"> του </w:t>
            </w:r>
            <w:proofErr w:type="spellStart"/>
            <w:r w:rsidRPr="00373F66">
              <w:rPr>
                <w:rFonts w:asciiTheme="minorHAnsi" w:hAnsiTheme="minorHAnsi" w:cs="Calibri"/>
                <w:sz w:val="22"/>
                <w:szCs w:val="22"/>
              </w:rPr>
              <w:t>ενός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έτους</w:t>
            </w:r>
            <w:proofErr w:type="spellEnd"/>
            <w:r w:rsidRPr="00373F66">
              <w:rPr>
                <w:rFonts w:asciiTheme="minorHAnsi" w:hAnsiTheme="minorHAnsi" w:cs="Calibri"/>
                <w:sz w:val="22"/>
                <w:szCs w:val="22"/>
              </w:rPr>
              <w:t xml:space="preserve"> για την </w:t>
            </w:r>
            <w:proofErr w:type="spellStart"/>
            <w:r w:rsidRPr="00373F66">
              <w:rPr>
                <w:rFonts w:asciiTheme="minorHAnsi" w:hAnsiTheme="minorHAnsi" w:cs="Calibri"/>
                <w:sz w:val="22"/>
                <w:szCs w:val="22"/>
              </w:rPr>
              <w:t>παροχη</w:t>
            </w:r>
            <w:proofErr w:type="spellEnd"/>
            <w:r w:rsidRPr="00373F66">
              <w:rPr>
                <w:rFonts w:asciiTheme="minorHAnsi" w:hAnsiTheme="minorHAnsi" w:cs="Calibri"/>
                <w:sz w:val="22"/>
                <w:szCs w:val="22"/>
              </w:rPr>
              <w:t xml:space="preserve">́ των </w:t>
            </w:r>
            <w:proofErr w:type="spellStart"/>
            <w:r w:rsidRPr="00373F66">
              <w:rPr>
                <w:rFonts w:asciiTheme="minorHAnsi" w:hAnsiTheme="minorHAnsi" w:cs="Calibri"/>
                <w:sz w:val="22"/>
                <w:szCs w:val="22"/>
              </w:rPr>
              <w:t>εξειδικευμένων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συμβούλων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καθώς</w:t>
            </w:r>
            <w:proofErr w:type="spellEnd"/>
            <w:r w:rsidRPr="00373F66">
              <w:rPr>
                <w:rFonts w:asciiTheme="minorHAnsi" w:hAnsiTheme="minorHAnsi" w:cs="Calibri"/>
                <w:sz w:val="22"/>
                <w:szCs w:val="22"/>
              </w:rPr>
              <w:t xml:space="preserve"> και</w:t>
            </w:r>
          </w:p>
        </w:tc>
        <w:tc>
          <w:tcPr>
            <w:tcW w:w="5103" w:type="dxa"/>
          </w:tcPr>
          <w:p w:rsidR="000C7EE1" w:rsidRPr="00373F66" w:rsidRDefault="000C7EE1" w:rsidP="00A0395F">
            <w:pPr>
              <w:spacing w:line="280" w:lineRule="atLeast"/>
              <w:rPr>
                <w:rFonts w:cstheme="minorHAnsi"/>
              </w:rPr>
            </w:pPr>
          </w:p>
          <w:p w:rsidR="000C7EE1" w:rsidRPr="00373F66" w:rsidRDefault="000C7EE1" w:rsidP="009D79A5">
            <w:pPr>
              <w:spacing w:line="280" w:lineRule="atLeast"/>
              <w:jc w:val="both"/>
              <w:rPr>
                <w:rFonts w:cstheme="minorHAnsi"/>
              </w:rPr>
            </w:pPr>
            <w:r w:rsidRPr="00373F66">
              <w:rPr>
                <w:rFonts w:cstheme="minorHAnsi"/>
              </w:rPr>
              <w:t xml:space="preserve">Σύμφωνα με τον πίνακα του ενδεικτικού χ/δ/ του έργου στη σελ. 64 το χρονικό σημείο στο οποίο </w:t>
            </w:r>
            <w:proofErr w:type="spellStart"/>
            <w:r w:rsidRPr="00373F66">
              <w:rPr>
                <w:rFonts w:cstheme="minorHAnsi"/>
              </w:rPr>
              <w:t>άρχεται</w:t>
            </w:r>
            <w:proofErr w:type="spellEnd"/>
            <w:r w:rsidRPr="00373F66">
              <w:rPr>
                <w:rFonts w:cstheme="minorHAnsi"/>
              </w:rPr>
              <w:t xml:space="preserve"> η παροχή των εξειδικευμένων συμβουλών είναι η έναρξη υλοποίησης του έργου από τον ανάδοχο σύμφωνα με τη σύμβαση.</w:t>
            </w:r>
          </w:p>
        </w:tc>
      </w:tr>
      <w:tr w:rsidR="000C7EE1" w:rsidRPr="00373F66" w:rsidTr="00104657">
        <w:tc>
          <w:tcPr>
            <w:tcW w:w="4395" w:type="dxa"/>
          </w:tcPr>
          <w:p w:rsidR="000C7EE1" w:rsidRPr="00373F66" w:rsidRDefault="000C7EE1" w:rsidP="007D2437">
            <w:pPr>
              <w:pStyle w:val="Web"/>
              <w:spacing w:before="0" w:beforeAutospacing="0" w:after="0" w:afterAutospacing="0" w:line="280" w:lineRule="atLeast"/>
              <w:jc w:val="both"/>
              <w:rPr>
                <w:rFonts w:asciiTheme="minorHAnsi" w:hAnsiTheme="minorHAnsi" w:cs="Calibri"/>
                <w:b/>
                <w:sz w:val="22"/>
                <w:szCs w:val="22"/>
              </w:rPr>
            </w:pPr>
            <w:r w:rsidRPr="00373F66">
              <w:rPr>
                <w:rFonts w:asciiTheme="minorHAnsi" w:hAnsiTheme="minorHAnsi" w:cs="Calibri"/>
                <w:b/>
                <w:sz w:val="22"/>
                <w:szCs w:val="22"/>
              </w:rPr>
              <w:t xml:space="preserve">ΕΡΩΤΗΜΑ 11 </w:t>
            </w:r>
          </w:p>
          <w:p w:rsidR="000C7EE1" w:rsidRPr="00373F66" w:rsidRDefault="000C7EE1" w:rsidP="003819B2">
            <w:pPr>
              <w:pStyle w:val="Web"/>
              <w:spacing w:before="0" w:beforeAutospacing="0" w:after="0" w:afterAutospacing="0" w:line="280" w:lineRule="atLeast"/>
              <w:jc w:val="both"/>
              <w:rPr>
                <w:rFonts w:asciiTheme="minorHAnsi" w:hAnsiTheme="minorHAnsi" w:cs="Calibri"/>
                <w:b/>
                <w:sz w:val="22"/>
                <w:szCs w:val="22"/>
              </w:rPr>
            </w:pPr>
            <w:r w:rsidRPr="00373F66">
              <w:rPr>
                <w:rFonts w:asciiTheme="minorHAnsi" w:hAnsiTheme="minorHAnsi" w:cs="Calibri"/>
                <w:sz w:val="22"/>
                <w:szCs w:val="22"/>
              </w:rPr>
              <w:t xml:space="preserve">Στη </w:t>
            </w:r>
            <w:proofErr w:type="spellStart"/>
            <w:r w:rsidRPr="00373F66">
              <w:rPr>
                <w:rFonts w:asciiTheme="minorHAnsi" w:hAnsiTheme="minorHAnsi" w:cs="Calibri"/>
                <w:sz w:val="22"/>
                <w:szCs w:val="22"/>
              </w:rPr>
              <w:t>σελίδα</w:t>
            </w:r>
            <w:proofErr w:type="spellEnd"/>
            <w:r w:rsidRPr="00373F66">
              <w:rPr>
                <w:rFonts w:asciiTheme="minorHAnsi" w:hAnsiTheme="minorHAnsi" w:cs="Calibri"/>
                <w:sz w:val="22"/>
                <w:szCs w:val="22"/>
              </w:rPr>
              <w:t xml:space="preserve"> 63 </w:t>
            </w:r>
            <w:proofErr w:type="spellStart"/>
            <w:r w:rsidRPr="00373F66">
              <w:rPr>
                <w:rFonts w:asciiTheme="minorHAnsi" w:hAnsiTheme="minorHAnsi" w:cs="Calibri"/>
                <w:sz w:val="22"/>
                <w:szCs w:val="22"/>
              </w:rPr>
              <w:t>όπου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παρατίθεται</w:t>
            </w:r>
            <w:proofErr w:type="spellEnd"/>
            <w:r w:rsidRPr="00373F66">
              <w:rPr>
                <w:rFonts w:asciiTheme="minorHAnsi" w:hAnsiTheme="minorHAnsi" w:cs="Calibri"/>
                <w:sz w:val="22"/>
                <w:szCs w:val="22"/>
              </w:rPr>
              <w:t xml:space="preserve"> ο </w:t>
            </w:r>
            <w:proofErr w:type="spellStart"/>
            <w:r w:rsidRPr="00373F66">
              <w:rPr>
                <w:rFonts w:asciiTheme="minorHAnsi" w:hAnsiTheme="minorHAnsi" w:cs="Calibri"/>
                <w:sz w:val="22"/>
                <w:szCs w:val="22"/>
              </w:rPr>
              <w:t>συνοπτικός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πίνακας</w:t>
            </w:r>
            <w:proofErr w:type="spellEnd"/>
            <w:r w:rsidRPr="00373F66">
              <w:rPr>
                <w:rFonts w:asciiTheme="minorHAnsi" w:hAnsiTheme="minorHAnsi" w:cs="Calibri"/>
                <w:sz w:val="22"/>
                <w:szCs w:val="22"/>
              </w:rPr>
              <w:t xml:space="preserve"> των </w:t>
            </w:r>
            <w:proofErr w:type="spellStart"/>
            <w:r w:rsidRPr="00373F66">
              <w:rPr>
                <w:rFonts w:asciiTheme="minorHAnsi" w:hAnsiTheme="minorHAnsi" w:cs="Calibri"/>
                <w:sz w:val="22"/>
                <w:szCs w:val="22"/>
              </w:rPr>
              <w:t>παραδοτέων</w:t>
            </w:r>
            <w:proofErr w:type="spellEnd"/>
            <w:r w:rsidRPr="00373F66">
              <w:rPr>
                <w:rFonts w:asciiTheme="minorHAnsi" w:hAnsiTheme="minorHAnsi" w:cs="Calibri"/>
                <w:sz w:val="22"/>
                <w:szCs w:val="22"/>
              </w:rPr>
              <w:t xml:space="preserve"> θα σας </w:t>
            </w:r>
            <w:proofErr w:type="spellStart"/>
            <w:r w:rsidRPr="00373F66">
              <w:rPr>
                <w:rFonts w:asciiTheme="minorHAnsi" w:hAnsiTheme="minorHAnsi" w:cs="Calibri"/>
                <w:sz w:val="22"/>
                <w:szCs w:val="22"/>
              </w:rPr>
              <w:t>παρακαλούσαμε</w:t>
            </w:r>
            <w:proofErr w:type="spellEnd"/>
            <w:r w:rsidRPr="00373F66">
              <w:rPr>
                <w:rFonts w:asciiTheme="minorHAnsi" w:hAnsiTheme="minorHAnsi" w:cs="Calibri"/>
                <w:sz w:val="22"/>
                <w:szCs w:val="22"/>
              </w:rPr>
              <w:t xml:space="preserve"> να </w:t>
            </w:r>
            <w:r w:rsidR="003819B2">
              <w:rPr>
                <w:rFonts w:asciiTheme="minorHAnsi" w:hAnsiTheme="minorHAnsi" w:cs="Calibri"/>
                <w:sz w:val="22"/>
                <w:szCs w:val="22"/>
              </w:rPr>
              <w:t>διευκρινιστεί</w:t>
            </w:r>
            <w:r w:rsidRPr="00373F66">
              <w:rPr>
                <w:rFonts w:asciiTheme="minorHAnsi" w:hAnsiTheme="minorHAnsi" w:cs="Calibri"/>
                <w:sz w:val="22"/>
                <w:szCs w:val="22"/>
              </w:rPr>
              <w:t xml:space="preserve"> για τα </w:t>
            </w:r>
            <w:proofErr w:type="spellStart"/>
            <w:r w:rsidRPr="00373F66">
              <w:rPr>
                <w:rFonts w:asciiTheme="minorHAnsi" w:hAnsiTheme="minorHAnsi" w:cs="Calibri"/>
                <w:sz w:val="22"/>
                <w:szCs w:val="22"/>
              </w:rPr>
              <w:t>παραδοτέα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Λίστα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δραστηριοτήτων</w:t>
            </w:r>
            <w:proofErr w:type="spellEnd"/>
            <w:r w:rsidRPr="00373F66">
              <w:rPr>
                <w:rFonts w:asciiTheme="minorHAnsi" w:hAnsiTheme="minorHAnsi" w:cs="Calibri"/>
                <w:sz w:val="22"/>
                <w:szCs w:val="22"/>
              </w:rPr>
              <w:t xml:space="preserve"> του </w:t>
            </w:r>
            <w:proofErr w:type="spellStart"/>
            <w:r w:rsidRPr="00373F66">
              <w:rPr>
                <w:rFonts w:asciiTheme="minorHAnsi" w:hAnsiTheme="minorHAnsi" w:cs="Calibri"/>
                <w:sz w:val="22"/>
                <w:szCs w:val="22"/>
              </w:rPr>
              <w:t>Δήμου</w:t>
            </w:r>
            <w:proofErr w:type="spellEnd"/>
            <w:r w:rsidRPr="00373F66">
              <w:rPr>
                <w:rFonts w:asciiTheme="minorHAnsi" w:hAnsiTheme="minorHAnsi" w:cs="Calibri"/>
                <w:sz w:val="22"/>
                <w:szCs w:val="22"/>
              </w:rPr>
              <w:t>», «</w:t>
            </w:r>
            <w:proofErr w:type="spellStart"/>
            <w:r w:rsidRPr="00373F66">
              <w:rPr>
                <w:rFonts w:asciiTheme="minorHAnsi" w:hAnsiTheme="minorHAnsi" w:cs="Calibri"/>
                <w:sz w:val="22"/>
                <w:szCs w:val="22"/>
              </w:rPr>
              <w:t>Αρχείο</w:t>
            </w:r>
            <w:proofErr w:type="spellEnd"/>
            <w:r w:rsidRPr="00373F66">
              <w:rPr>
                <w:rFonts w:asciiTheme="minorHAnsi" w:hAnsiTheme="minorHAnsi" w:cs="Calibri"/>
                <w:sz w:val="22"/>
                <w:szCs w:val="22"/>
              </w:rPr>
              <w:t xml:space="preserve"> του </w:t>
            </w:r>
            <w:proofErr w:type="spellStart"/>
            <w:r w:rsidRPr="00373F66">
              <w:rPr>
                <w:rFonts w:asciiTheme="minorHAnsi" w:hAnsiTheme="minorHAnsi" w:cs="Calibri"/>
                <w:sz w:val="22"/>
                <w:szCs w:val="22"/>
              </w:rPr>
              <w:t>Δήμου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άρθρου</w:t>
            </w:r>
            <w:proofErr w:type="spellEnd"/>
            <w:r w:rsidRPr="00373F66">
              <w:rPr>
                <w:rFonts w:asciiTheme="minorHAnsi" w:hAnsiTheme="minorHAnsi" w:cs="Calibri"/>
                <w:sz w:val="22"/>
                <w:szCs w:val="22"/>
              </w:rPr>
              <w:t xml:space="preserve"> 30 </w:t>
            </w:r>
            <w:proofErr w:type="spellStart"/>
            <w:r w:rsidRPr="00373F66">
              <w:rPr>
                <w:rFonts w:asciiTheme="minorHAnsi" w:hAnsiTheme="minorHAnsi" w:cs="Calibri"/>
                <w:sz w:val="22"/>
                <w:szCs w:val="22"/>
              </w:rPr>
              <w:t>αναλυτικο</w:t>
            </w:r>
            <w:proofErr w:type="spellEnd"/>
            <w:r w:rsidRPr="00373F66">
              <w:rPr>
                <w:rFonts w:asciiTheme="minorHAnsi" w:hAnsiTheme="minorHAnsi" w:cs="Calibri"/>
                <w:sz w:val="22"/>
                <w:szCs w:val="22"/>
              </w:rPr>
              <w:t>́» και «</w:t>
            </w:r>
            <w:proofErr w:type="spellStart"/>
            <w:r w:rsidRPr="00373F66">
              <w:rPr>
                <w:rFonts w:asciiTheme="minorHAnsi" w:hAnsiTheme="minorHAnsi" w:cs="Calibri"/>
                <w:sz w:val="22"/>
                <w:szCs w:val="22"/>
              </w:rPr>
              <w:t>Έκθεση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ελέγχου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πληροφοριακών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συστημάτων</w:t>
            </w:r>
            <w:proofErr w:type="spellEnd"/>
            <w:r w:rsidRPr="00373F66">
              <w:rPr>
                <w:rFonts w:asciiTheme="minorHAnsi" w:hAnsiTheme="minorHAnsi" w:cs="Calibri"/>
                <w:sz w:val="22"/>
                <w:szCs w:val="22"/>
              </w:rPr>
              <w:t xml:space="preserve">» το </w:t>
            </w:r>
            <w:proofErr w:type="spellStart"/>
            <w:r w:rsidRPr="00373F66">
              <w:rPr>
                <w:rFonts w:asciiTheme="minorHAnsi" w:hAnsiTheme="minorHAnsi" w:cs="Calibri"/>
                <w:sz w:val="22"/>
                <w:szCs w:val="22"/>
              </w:rPr>
              <w:t>χρονικο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σημείο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έναρξης</w:t>
            </w:r>
            <w:proofErr w:type="spellEnd"/>
            <w:r w:rsidRPr="00373F66">
              <w:rPr>
                <w:rFonts w:asciiTheme="minorHAnsi" w:hAnsiTheme="minorHAnsi" w:cs="Calibri"/>
                <w:sz w:val="22"/>
                <w:szCs w:val="22"/>
              </w:rPr>
              <w:t xml:space="preserve"> των </w:t>
            </w:r>
            <w:proofErr w:type="spellStart"/>
            <w:r w:rsidRPr="00373F66">
              <w:rPr>
                <w:rFonts w:asciiTheme="minorHAnsi" w:hAnsiTheme="minorHAnsi" w:cs="Calibri"/>
                <w:sz w:val="22"/>
                <w:szCs w:val="22"/>
              </w:rPr>
              <w:t>αναφερομένων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χρονικών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διαστημάτων</w:t>
            </w:r>
            <w:proofErr w:type="spellEnd"/>
            <w:r w:rsidRPr="00373F66">
              <w:rPr>
                <w:rFonts w:asciiTheme="minorHAnsi" w:hAnsiTheme="minorHAnsi" w:cs="Calibri"/>
                <w:sz w:val="22"/>
                <w:szCs w:val="22"/>
              </w:rPr>
              <w:t xml:space="preserve"> στη </w:t>
            </w:r>
            <w:proofErr w:type="spellStart"/>
            <w:r w:rsidRPr="00373F66">
              <w:rPr>
                <w:rFonts w:asciiTheme="minorHAnsi" w:hAnsiTheme="minorHAnsi" w:cs="Calibri"/>
                <w:sz w:val="22"/>
                <w:szCs w:val="22"/>
              </w:rPr>
              <w:t>στήλη</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Χρόνος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υποβολής</w:t>
            </w:r>
            <w:proofErr w:type="spellEnd"/>
            <w:r w:rsidRPr="00373F66">
              <w:rPr>
                <w:rFonts w:asciiTheme="minorHAnsi" w:hAnsiTheme="minorHAnsi" w:cs="Calibri"/>
                <w:sz w:val="22"/>
                <w:szCs w:val="22"/>
              </w:rPr>
              <w:t>».</w:t>
            </w:r>
          </w:p>
        </w:tc>
        <w:tc>
          <w:tcPr>
            <w:tcW w:w="5103" w:type="dxa"/>
          </w:tcPr>
          <w:p w:rsidR="000C7EE1" w:rsidRPr="00373F66" w:rsidRDefault="000C7EE1" w:rsidP="007D2437">
            <w:pPr>
              <w:spacing w:line="280" w:lineRule="atLeast"/>
              <w:jc w:val="both"/>
              <w:rPr>
                <w:rFonts w:cstheme="minorHAnsi"/>
              </w:rPr>
            </w:pPr>
          </w:p>
          <w:p w:rsidR="000C7EE1" w:rsidRPr="00373F66" w:rsidRDefault="000C7EE1" w:rsidP="007D2437">
            <w:pPr>
              <w:spacing w:line="280" w:lineRule="atLeast"/>
              <w:jc w:val="both"/>
              <w:rPr>
                <w:rFonts w:cstheme="minorHAnsi"/>
              </w:rPr>
            </w:pPr>
            <w:r w:rsidRPr="00373F66">
              <w:rPr>
                <w:rFonts w:cstheme="minorHAnsi"/>
              </w:rPr>
              <w:t>Σύμφωνα με τον πίνακα του ενδεικτικού χ/δ/ του έργου στη σελ. 64 το χρονικό σημείο έναρξης των παραδοτέων Π2.1, Π2.2, Π2.3 είναι η έναρξη υλοποίησης του έργου από τον ανάδοχο σύμφωνα με τη σύμβαση.</w:t>
            </w:r>
          </w:p>
        </w:tc>
      </w:tr>
      <w:tr w:rsidR="000C7EE1" w:rsidRPr="00373F66" w:rsidTr="00104657">
        <w:tc>
          <w:tcPr>
            <w:tcW w:w="4395" w:type="dxa"/>
          </w:tcPr>
          <w:p w:rsidR="000C7EE1" w:rsidRPr="00373F66" w:rsidRDefault="003819B2" w:rsidP="007D2437">
            <w:pPr>
              <w:pStyle w:val="Web"/>
              <w:spacing w:before="0" w:beforeAutospacing="0" w:after="0" w:afterAutospacing="0" w:line="280" w:lineRule="atLeast"/>
              <w:jc w:val="both"/>
              <w:rPr>
                <w:rFonts w:asciiTheme="minorHAnsi" w:hAnsiTheme="minorHAnsi" w:cs="Calibri"/>
                <w:b/>
                <w:sz w:val="22"/>
                <w:szCs w:val="22"/>
              </w:rPr>
            </w:pPr>
            <w:r>
              <w:rPr>
                <w:rFonts w:asciiTheme="minorHAnsi" w:hAnsiTheme="minorHAnsi" w:cs="Calibri"/>
                <w:b/>
                <w:sz w:val="22"/>
                <w:szCs w:val="22"/>
              </w:rPr>
              <w:t xml:space="preserve">ΕΡΩΤΗΜΑ 12 </w:t>
            </w:r>
          </w:p>
          <w:p w:rsidR="000C7EE1" w:rsidRPr="00373F66" w:rsidRDefault="000C7EE1" w:rsidP="007D2437">
            <w:pPr>
              <w:pStyle w:val="Web"/>
              <w:spacing w:before="0" w:beforeAutospacing="0" w:after="0" w:afterAutospacing="0" w:line="280" w:lineRule="atLeast"/>
              <w:jc w:val="both"/>
              <w:rPr>
                <w:rFonts w:asciiTheme="minorHAnsi" w:hAnsiTheme="minorHAnsi"/>
                <w:sz w:val="22"/>
                <w:szCs w:val="22"/>
              </w:rPr>
            </w:pPr>
            <w:r w:rsidRPr="00373F66">
              <w:rPr>
                <w:rFonts w:asciiTheme="minorHAnsi" w:hAnsiTheme="minorHAnsi" w:cs="Calibri"/>
                <w:sz w:val="22"/>
                <w:szCs w:val="22"/>
              </w:rPr>
              <w:t xml:space="preserve">Στη </w:t>
            </w:r>
            <w:proofErr w:type="spellStart"/>
            <w:r w:rsidRPr="00373F66">
              <w:rPr>
                <w:rFonts w:asciiTheme="minorHAnsi" w:hAnsiTheme="minorHAnsi" w:cs="Calibri"/>
                <w:sz w:val="22"/>
                <w:szCs w:val="22"/>
              </w:rPr>
              <w:t>σελίδα</w:t>
            </w:r>
            <w:proofErr w:type="spellEnd"/>
            <w:r w:rsidRPr="00373F66">
              <w:rPr>
                <w:rFonts w:asciiTheme="minorHAnsi" w:hAnsiTheme="minorHAnsi" w:cs="Calibri"/>
                <w:sz w:val="22"/>
                <w:szCs w:val="22"/>
              </w:rPr>
              <w:t xml:space="preserve"> 63, </w:t>
            </w:r>
            <w:proofErr w:type="spellStart"/>
            <w:r w:rsidRPr="00373F66">
              <w:rPr>
                <w:rFonts w:asciiTheme="minorHAnsi" w:hAnsiTheme="minorHAnsi" w:cs="Calibri"/>
                <w:sz w:val="22"/>
                <w:szCs w:val="22"/>
              </w:rPr>
              <w:t>όπου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παρατίθεται</w:t>
            </w:r>
            <w:proofErr w:type="spellEnd"/>
            <w:r w:rsidRPr="00373F66">
              <w:rPr>
                <w:rFonts w:asciiTheme="minorHAnsi" w:hAnsiTheme="minorHAnsi" w:cs="Calibri"/>
                <w:sz w:val="22"/>
                <w:szCs w:val="22"/>
              </w:rPr>
              <w:t xml:space="preserve"> ο </w:t>
            </w:r>
            <w:proofErr w:type="spellStart"/>
            <w:r w:rsidRPr="00373F66">
              <w:rPr>
                <w:rFonts w:asciiTheme="minorHAnsi" w:hAnsiTheme="minorHAnsi" w:cs="Calibri"/>
                <w:sz w:val="22"/>
                <w:szCs w:val="22"/>
              </w:rPr>
              <w:t>συνοπτικός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πίνακας</w:t>
            </w:r>
            <w:proofErr w:type="spellEnd"/>
            <w:r w:rsidRPr="00373F66">
              <w:rPr>
                <w:rFonts w:asciiTheme="minorHAnsi" w:hAnsiTheme="minorHAnsi" w:cs="Calibri"/>
                <w:sz w:val="22"/>
                <w:szCs w:val="22"/>
              </w:rPr>
              <w:t xml:space="preserve"> των </w:t>
            </w:r>
            <w:proofErr w:type="spellStart"/>
            <w:r w:rsidRPr="00373F66">
              <w:rPr>
                <w:rFonts w:asciiTheme="minorHAnsi" w:hAnsiTheme="minorHAnsi" w:cs="Calibri"/>
                <w:sz w:val="22"/>
                <w:szCs w:val="22"/>
              </w:rPr>
              <w:t>παραδοτέων</w:t>
            </w:r>
            <w:proofErr w:type="spellEnd"/>
            <w:r w:rsidRPr="00373F66">
              <w:rPr>
                <w:rFonts w:asciiTheme="minorHAnsi" w:hAnsiTheme="minorHAnsi" w:cs="Calibri"/>
                <w:sz w:val="22"/>
                <w:szCs w:val="22"/>
              </w:rPr>
              <w:t xml:space="preserve">, </w:t>
            </w:r>
            <w:r w:rsidR="003819B2" w:rsidRPr="00373F66">
              <w:rPr>
                <w:rFonts w:asciiTheme="minorHAnsi" w:hAnsiTheme="minorHAnsi" w:cs="Calibri"/>
                <w:sz w:val="22"/>
                <w:szCs w:val="22"/>
              </w:rPr>
              <w:t xml:space="preserve">να </w:t>
            </w:r>
            <w:r w:rsidR="003819B2">
              <w:rPr>
                <w:rFonts w:asciiTheme="minorHAnsi" w:hAnsiTheme="minorHAnsi" w:cs="Calibri"/>
                <w:sz w:val="22"/>
                <w:szCs w:val="22"/>
              </w:rPr>
              <w:t>διευκρινιστεί</w:t>
            </w:r>
            <w:r w:rsidR="003819B2">
              <w:rPr>
                <w:rFonts w:asciiTheme="minorHAnsi" w:hAnsiTheme="minorHAnsi" w:cs="Calibri"/>
                <w:sz w:val="22"/>
                <w:szCs w:val="22"/>
              </w:rPr>
              <w:t xml:space="preserve"> </w:t>
            </w:r>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εάν</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συνιστα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τυπογραφικο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λάθος</w:t>
            </w:r>
            <w:proofErr w:type="spellEnd"/>
            <w:r w:rsidRPr="00373F66">
              <w:rPr>
                <w:rFonts w:asciiTheme="minorHAnsi" w:hAnsiTheme="minorHAnsi" w:cs="Calibri"/>
                <w:sz w:val="22"/>
                <w:szCs w:val="22"/>
              </w:rPr>
              <w:t xml:space="preserve"> η </w:t>
            </w:r>
            <w:proofErr w:type="spellStart"/>
            <w:r w:rsidRPr="00373F66">
              <w:rPr>
                <w:rFonts w:asciiTheme="minorHAnsi" w:hAnsiTheme="minorHAnsi" w:cs="Calibri"/>
                <w:sz w:val="22"/>
                <w:szCs w:val="22"/>
              </w:rPr>
              <w:t>αναφορα</w:t>
            </w:r>
            <w:proofErr w:type="spellEnd"/>
            <w:r w:rsidRPr="00373F66">
              <w:rPr>
                <w:rFonts w:asciiTheme="minorHAnsi" w:hAnsiTheme="minorHAnsi" w:cs="Calibri"/>
                <w:sz w:val="22"/>
                <w:szCs w:val="22"/>
              </w:rPr>
              <w:t xml:space="preserve">́ του </w:t>
            </w:r>
            <w:proofErr w:type="spellStart"/>
            <w:r w:rsidRPr="00373F66">
              <w:rPr>
                <w:rFonts w:asciiTheme="minorHAnsi" w:hAnsiTheme="minorHAnsi" w:cs="Calibri"/>
                <w:sz w:val="22"/>
                <w:szCs w:val="22"/>
              </w:rPr>
              <w:t>πρώτου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παραδοτέου</w:t>
            </w:r>
            <w:proofErr w:type="spellEnd"/>
            <w:r w:rsidRPr="00373F66">
              <w:rPr>
                <w:rFonts w:asciiTheme="minorHAnsi" w:hAnsiTheme="minorHAnsi" w:cs="Calibri"/>
                <w:sz w:val="22"/>
                <w:szCs w:val="22"/>
              </w:rPr>
              <w:t xml:space="preserve"> της «</w:t>
            </w:r>
            <w:proofErr w:type="spellStart"/>
            <w:r w:rsidRPr="00373F66">
              <w:rPr>
                <w:rFonts w:asciiTheme="minorHAnsi" w:hAnsiTheme="minorHAnsi" w:cs="Calibri"/>
                <w:sz w:val="22"/>
                <w:szCs w:val="22"/>
              </w:rPr>
              <w:t>Ενότητας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Εργασιών</w:t>
            </w:r>
            <w:proofErr w:type="spellEnd"/>
            <w:r w:rsidRPr="00373F66">
              <w:rPr>
                <w:rFonts w:asciiTheme="minorHAnsi" w:hAnsiTheme="minorHAnsi" w:cs="Calibri"/>
                <w:sz w:val="22"/>
                <w:szCs w:val="22"/>
              </w:rPr>
              <w:t xml:space="preserve"> 4» ως «2-μηνιαίες </w:t>
            </w:r>
            <w:proofErr w:type="spellStart"/>
            <w:r w:rsidRPr="00373F66">
              <w:rPr>
                <w:rFonts w:asciiTheme="minorHAnsi" w:hAnsiTheme="minorHAnsi" w:cs="Calibri"/>
                <w:sz w:val="22"/>
                <w:szCs w:val="22"/>
              </w:rPr>
              <w:t>εκθέσεις</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προόδου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υποστήριξης</w:t>
            </w:r>
            <w:proofErr w:type="spellEnd"/>
            <w:r w:rsidRPr="00373F66">
              <w:rPr>
                <w:rFonts w:asciiTheme="minorHAnsi" w:hAnsiTheme="minorHAnsi" w:cs="Calibri"/>
                <w:sz w:val="22"/>
                <w:szCs w:val="22"/>
              </w:rPr>
              <w:t xml:space="preserve"> των </w:t>
            </w:r>
            <w:proofErr w:type="spellStart"/>
            <w:r w:rsidRPr="00373F66">
              <w:rPr>
                <w:rFonts w:asciiTheme="minorHAnsi" w:hAnsiTheme="minorHAnsi" w:cs="Calibri"/>
                <w:sz w:val="22"/>
                <w:szCs w:val="22"/>
              </w:rPr>
              <w:t>δραστηριοτήτων</w:t>
            </w:r>
            <w:proofErr w:type="spellEnd"/>
            <w:r w:rsidRPr="00373F66">
              <w:rPr>
                <w:rFonts w:asciiTheme="minorHAnsi" w:hAnsiTheme="minorHAnsi" w:cs="Calibri"/>
                <w:sz w:val="22"/>
                <w:szCs w:val="22"/>
              </w:rPr>
              <w:t xml:space="preserve"> του </w:t>
            </w:r>
            <w:proofErr w:type="spellStart"/>
            <w:r w:rsidRPr="00373F66">
              <w:rPr>
                <w:rFonts w:asciiTheme="minorHAnsi" w:hAnsiTheme="minorHAnsi" w:cs="Calibri"/>
                <w:sz w:val="22"/>
                <w:szCs w:val="22"/>
              </w:rPr>
              <w:t>Δήμου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καθώς</w:t>
            </w:r>
            <w:proofErr w:type="spellEnd"/>
            <w:r w:rsidRPr="00373F66">
              <w:rPr>
                <w:rFonts w:asciiTheme="minorHAnsi" w:hAnsiTheme="minorHAnsi" w:cs="Calibri"/>
                <w:sz w:val="22"/>
                <w:szCs w:val="22"/>
              </w:rPr>
              <w:t xml:space="preserve"> δε </w:t>
            </w:r>
            <w:proofErr w:type="spellStart"/>
            <w:r w:rsidRPr="00373F66">
              <w:rPr>
                <w:rFonts w:asciiTheme="minorHAnsi" w:hAnsiTheme="minorHAnsi" w:cs="Calibri"/>
                <w:sz w:val="22"/>
                <w:szCs w:val="22"/>
              </w:rPr>
              <w:t>φαίνεται</w:t>
            </w:r>
            <w:proofErr w:type="spellEnd"/>
            <w:r w:rsidRPr="00373F66">
              <w:rPr>
                <w:rFonts w:asciiTheme="minorHAnsi" w:hAnsiTheme="minorHAnsi" w:cs="Calibri"/>
                <w:sz w:val="22"/>
                <w:szCs w:val="22"/>
              </w:rPr>
              <w:t xml:space="preserve"> να </w:t>
            </w:r>
            <w:proofErr w:type="spellStart"/>
            <w:r w:rsidRPr="00373F66">
              <w:rPr>
                <w:rFonts w:asciiTheme="minorHAnsi" w:hAnsiTheme="minorHAnsi" w:cs="Calibri"/>
                <w:sz w:val="22"/>
                <w:szCs w:val="22"/>
              </w:rPr>
              <w:t>αντιστοιχει</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ούτε</w:t>
            </w:r>
            <w:proofErr w:type="spellEnd"/>
            <w:r w:rsidRPr="00373F66">
              <w:rPr>
                <w:rFonts w:asciiTheme="minorHAnsi" w:hAnsiTheme="minorHAnsi" w:cs="Calibri"/>
                <w:sz w:val="22"/>
                <w:szCs w:val="22"/>
              </w:rPr>
              <w:t xml:space="preserve"> με την </w:t>
            </w:r>
            <w:proofErr w:type="spellStart"/>
            <w:r w:rsidRPr="00373F66">
              <w:rPr>
                <w:rFonts w:asciiTheme="minorHAnsi" w:hAnsiTheme="minorHAnsi" w:cs="Calibri"/>
                <w:sz w:val="22"/>
                <w:szCs w:val="22"/>
              </w:rPr>
              <w:t>ανάλυση</w:t>
            </w:r>
            <w:proofErr w:type="spellEnd"/>
            <w:r w:rsidRPr="00373F66">
              <w:rPr>
                <w:rFonts w:asciiTheme="minorHAnsi" w:hAnsiTheme="minorHAnsi" w:cs="Calibri"/>
                <w:sz w:val="22"/>
                <w:szCs w:val="22"/>
              </w:rPr>
              <w:t xml:space="preserve"> του εν </w:t>
            </w:r>
            <w:proofErr w:type="spellStart"/>
            <w:r w:rsidRPr="00373F66">
              <w:rPr>
                <w:rFonts w:asciiTheme="minorHAnsi" w:hAnsiTheme="minorHAnsi" w:cs="Calibri"/>
                <w:sz w:val="22"/>
                <w:szCs w:val="22"/>
              </w:rPr>
              <w:t>λόγω</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παραδοτέου</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ούτε</w:t>
            </w:r>
            <w:proofErr w:type="spellEnd"/>
            <w:r w:rsidRPr="00373F66">
              <w:rPr>
                <w:rFonts w:asciiTheme="minorHAnsi" w:hAnsiTheme="minorHAnsi" w:cs="Calibri"/>
                <w:sz w:val="22"/>
                <w:szCs w:val="22"/>
              </w:rPr>
              <w:t xml:space="preserve"> με το </w:t>
            </w:r>
            <w:proofErr w:type="spellStart"/>
            <w:r w:rsidRPr="00373F66">
              <w:rPr>
                <w:rFonts w:asciiTheme="minorHAnsi" w:hAnsiTheme="minorHAnsi" w:cs="Calibri"/>
                <w:sz w:val="22"/>
                <w:szCs w:val="22"/>
              </w:rPr>
              <w:t>προβλεπόμενο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χρονικο</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διάστημα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παροχής</w:t>
            </w:r>
            <w:proofErr w:type="spellEnd"/>
            <w:r w:rsidRPr="00373F66">
              <w:rPr>
                <w:rFonts w:asciiTheme="minorHAnsi" w:hAnsiTheme="minorHAnsi" w:cs="Calibri"/>
                <w:sz w:val="22"/>
                <w:szCs w:val="22"/>
              </w:rPr>
              <w:t xml:space="preserve"> των εν </w:t>
            </w:r>
            <w:proofErr w:type="spellStart"/>
            <w:r w:rsidRPr="00373F66">
              <w:rPr>
                <w:rFonts w:asciiTheme="minorHAnsi" w:hAnsiTheme="minorHAnsi" w:cs="Calibri"/>
                <w:sz w:val="22"/>
                <w:szCs w:val="22"/>
              </w:rPr>
              <w:t>λόγω</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υπηρεσιών</w:t>
            </w:r>
            <w:proofErr w:type="spellEnd"/>
            <w:r w:rsidRPr="00373F66">
              <w:rPr>
                <w:rFonts w:asciiTheme="minorHAnsi" w:hAnsiTheme="minorHAnsi" w:cs="Calibri"/>
                <w:sz w:val="22"/>
                <w:szCs w:val="22"/>
              </w:rPr>
              <w:t xml:space="preserve"> (1 </w:t>
            </w:r>
            <w:proofErr w:type="spellStart"/>
            <w:r w:rsidRPr="00373F66">
              <w:rPr>
                <w:rFonts w:asciiTheme="minorHAnsi" w:hAnsiTheme="minorHAnsi" w:cs="Calibri"/>
                <w:sz w:val="22"/>
                <w:szCs w:val="22"/>
              </w:rPr>
              <w:t>χρόνος</w:t>
            </w:r>
            <w:proofErr w:type="spellEnd"/>
            <w:r w:rsidRPr="00373F66">
              <w:rPr>
                <w:rFonts w:asciiTheme="minorHAnsi" w:hAnsiTheme="minorHAnsi" w:cs="Calibri"/>
                <w:sz w:val="22"/>
                <w:szCs w:val="22"/>
              </w:rPr>
              <w:t xml:space="preserve">), τα </w:t>
            </w:r>
            <w:proofErr w:type="spellStart"/>
            <w:r w:rsidRPr="00373F66">
              <w:rPr>
                <w:rFonts w:asciiTheme="minorHAnsi" w:hAnsiTheme="minorHAnsi" w:cs="Calibri"/>
                <w:sz w:val="22"/>
                <w:szCs w:val="22"/>
              </w:rPr>
              <w:t>οποία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αμφότερα</w:t>
            </w:r>
            <w:proofErr w:type="spellEnd"/>
            <w:r w:rsidRPr="00373F66">
              <w:rPr>
                <w:rFonts w:asciiTheme="minorHAnsi" w:hAnsiTheme="minorHAnsi" w:cs="Calibri"/>
                <w:sz w:val="22"/>
                <w:szCs w:val="22"/>
              </w:rPr>
              <w:t xml:space="preserve"> </w:t>
            </w:r>
            <w:proofErr w:type="spellStart"/>
            <w:r w:rsidRPr="00373F66">
              <w:rPr>
                <w:rFonts w:asciiTheme="minorHAnsi" w:hAnsiTheme="minorHAnsi" w:cs="Calibri"/>
                <w:sz w:val="22"/>
                <w:szCs w:val="22"/>
              </w:rPr>
              <w:t>μνημονεύονται</w:t>
            </w:r>
            <w:proofErr w:type="spellEnd"/>
            <w:r w:rsidRPr="00373F66">
              <w:rPr>
                <w:rFonts w:asciiTheme="minorHAnsi" w:hAnsiTheme="minorHAnsi" w:cs="Calibri"/>
                <w:sz w:val="22"/>
                <w:szCs w:val="22"/>
              </w:rPr>
              <w:t xml:space="preserve"> στις </w:t>
            </w:r>
            <w:proofErr w:type="spellStart"/>
            <w:r w:rsidRPr="00373F66">
              <w:rPr>
                <w:rFonts w:asciiTheme="minorHAnsi" w:hAnsiTheme="minorHAnsi" w:cs="Calibri"/>
                <w:sz w:val="22"/>
                <w:szCs w:val="22"/>
              </w:rPr>
              <w:t>σελίδες</w:t>
            </w:r>
            <w:proofErr w:type="spellEnd"/>
            <w:r w:rsidRPr="00373F66">
              <w:rPr>
                <w:rFonts w:asciiTheme="minorHAnsi" w:hAnsiTheme="minorHAnsi" w:cs="Calibri"/>
                <w:sz w:val="22"/>
                <w:szCs w:val="22"/>
              </w:rPr>
              <w:t xml:space="preserve"> 59 και 60 της </w:t>
            </w:r>
            <w:proofErr w:type="spellStart"/>
            <w:r w:rsidRPr="00373F66">
              <w:rPr>
                <w:rFonts w:asciiTheme="minorHAnsi" w:hAnsiTheme="minorHAnsi" w:cs="Calibri"/>
                <w:sz w:val="22"/>
                <w:szCs w:val="22"/>
              </w:rPr>
              <w:t>διακήρυξης</w:t>
            </w:r>
            <w:proofErr w:type="spellEnd"/>
            <w:r w:rsidRPr="00373F66">
              <w:rPr>
                <w:rFonts w:asciiTheme="minorHAnsi" w:hAnsiTheme="minorHAnsi" w:cs="Calibri"/>
                <w:sz w:val="22"/>
                <w:szCs w:val="22"/>
              </w:rPr>
              <w:t xml:space="preserve">. </w:t>
            </w:r>
          </w:p>
          <w:p w:rsidR="000C7EE1" w:rsidRPr="00373F66" w:rsidRDefault="000C7EE1" w:rsidP="007D2437">
            <w:pPr>
              <w:pStyle w:val="Web"/>
              <w:spacing w:before="0" w:beforeAutospacing="0" w:after="0" w:afterAutospacing="0" w:line="280" w:lineRule="atLeast"/>
              <w:jc w:val="both"/>
              <w:rPr>
                <w:rFonts w:asciiTheme="minorHAnsi" w:hAnsiTheme="minorHAnsi" w:cs="Calibri"/>
                <w:b/>
                <w:sz w:val="22"/>
                <w:szCs w:val="22"/>
              </w:rPr>
            </w:pPr>
          </w:p>
        </w:tc>
        <w:tc>
          <w:tcPr>
            <w:tcW w:w="5103" w:type="dxa"/>
          </w:tcPr>
          <w:p w:rsidR="000C7EE1" w:rsidRPr="00373F66" w:rsidRDefault="000C7EE1" w:rsidP="007D2437">
            <w:pPr>
              <w:spacing w:line="280" w:lineRule="atLeast"/>
              <w:jc w:val="both"/>
              <w:rPr>
                <w:rFonts w:cs="Calibri"/>
              </w:rPr>
            </w:pPr>
          </w:p>
          <w:p w:rsidR="000C7EE1" w:rsidRPr="00373F66" w:rsidRDefault="000C7EE1" w:rsidP="007D2437">
            <w:pPr>
              <w:spacing w:line="280" w:lineRule="atLeast"/>
              <w:jc w:val="both"/>
              <w:rPr>
                <w:rFonts w:cstheme="minorHAnsi"/>
              </w:rPr>
            </w:pPr>
            <w:r w:rsidRPr="00373F66">
              <w:rPr>
                <w:rFonts w:cs="Calibri"/>
              </w:rPr>
              <w:t xml:space="preserve">Η </w:t>
            </w:r>
            <w:proofErr w:type="spellStart"/>
            <w:r w:rsidRPr="00373F66">
              <w:rPr>
                <w:rFonts w:cs="Calibri"/>
              </w:rPr>
              <w:t>αναφορα</w:t>
            </w:r>
            <w:proofErr w:type="spellEnd"/>
            <w:r w:rsidRPr="00373F66">
              <w:rPr>
                <w:rFonts w:cs="Calibri"/>
              </w:rPr>
              <w:t xml:space="preserve">́ του </w:t>
            </w:r>
            <w:proofErr w:type="spellStart"/>
            <w:r w:rsidRPr="00373F66">
              <w:rPr>
                <w:rFonts w:cs="Calibri"/>
              </w:rPr>
              <w:t>πρώτου</w:t>
            </w:r>
            <w:proofErr w:type="spellEnd"/>
            <w:r w:rsidRPr="00373F66">
              <w:rPr>
                <w:rFonts w:cs="Calibri"/>
              </w:rPr>
              <w:t xml:space="preserve"> </w:t>
            </w:r>
            <w:proofErr w:type="spellStart"/>
            <w:r w:rsidRPr="00373F66">
              <w:rPr>
                <w:rFonts w:cs="Calibri"/>
              </w:rPr>
              <w:t>παραδοτέου</w:t>
            </w:r>
            <w:proofErr w:type="spellEnd"/>
            <w:r w:rsidRPr="00373F66">
              <w:rPr>
                <w:rFonts w:cs="Calibri"/>
              </w:rPr>
              <w:t xml:space="preserve"> της «</w:t>
            </w:r>
            <w:proofErr w:type="spellStart"/>
            <w:r w:rsidRPr="00373F66">
              <w:rPr>
                <w:rFonts w:cs="Calibri"/>
              </w:rPr>
              <w:t>Ενότητας</w:t>
            </w:r>
            <w:proofErr w:type="spellEnd"/>
            <w:r w:rsidRPr="00373F66">
              <w:rPr>
                <w:rFonts w:cs="Calibri"/>
              </w:rPr>
              <w:t xml:space="preserve"> </w:t>
            </w:r>
            <w:proofErr w:type="spellStart"/>
            <w:r w:rsidRPr="00373F66">
              <w:rPr>
                <w:rFonts w:cs="Calibri"/>
              </w:rPr>
              <w:t>Εργασιών</w:t>
            </w:r>
            <w:proofErr w:type="spellEnd"/>
            <w:r w:rsidRPr="00373F66">
              <w:rPr>
                <w:rFonts w:cs="Calibri"/>
              </w:rPr>
              <w:t xml:space="preserve"> 4» ως «2-μηνιαίες </w:t>
            </w:r>
            <w:proofErr w:type="spellStart"/>
            <w:r w:rsidRPr="00373F66">
              <w:rPr>
                <w:rFonts w:cs="Calibri"/>
              </w:rPr>
              <w:t>εκθέσεις</w:t>
            </w:r>
            <w:proofErr w:type="spellEnd"/>
            <w:r w:rsidRPr="00373F66">
              <w:rPr>
                <w:rFonts w:cs="Calibri"/>
              </w:rPr>
              <w:t xml:space="preserve"> </w:t>
            </w:r>
            <w:proofErr w:type="spellStart"/>
            <w:r w:rsidRPr="00373F66">
              <w:rPr>
                <w:rFonts w:cs="Calibri"/>
              </w:rPr>
              <w:t>προόδου</w:t>
            </w:r>
            <w:proofErr w:type="spellEnd"/>
            <w:r w:rsidRPr="00373F66">
              <w:rPr>
                <w:rFonts w:cs="Calibri"/>
              </w:rPr>
              <w:t xml:space="preserve"> </w:t>
            </w:r>
            <w:proofErr w:type="spellStart"/>
            <w:r w:rsidRPr="00373F66">
              <w:rPr>
                <w:rFonts w:cs="Calibri"/>
              </w:rPr>
              <w:t>υποστήριξης</w:t>
            </w:r>
            <w:proofErr w:type="spellEnd"/>
            <w:r w:rsidRPr="00373F66">
              <w:rPr>
                <w:rFonts w:cs="Calibri"/>
              </w:rPr>
              <w:t xml:space="preserve"> των </w:t>
            </w:r>
            <w:proofErr w:type="spellStart"/>
            <w:r w:rsidRPr="00373F66">
              <w:rPr>
                <w:rFonts w:cs="Calibri"/>
              </w:rPr>
              <w:t>δραστηριοτήτων</w:t>
            </w:r>
            <w:proofErr w:type="spellEnd"/>
            <w:r w:rsidRPr="00373F66">
              <w:rPr>
                <w:rFonts w:cs="Calibri"/>
              </w:rPr>
              <w:t xml:space="preserve"> του </w:t>
            </w:r>
            <w:proofErr w:type="spellStart"/>
            <w:r w:rsidRPr="00373F66">
              <w:rPr>
                <w:rFonts w:cs="Calibri"/>
              </w:rPr>
              <w:t>Δήμου</w:t>
            </w:r>
            <w:proofErr w:type="spellEnd"/>
            <w:r w:rsidRPr="00373F66">
              <w:rPr>
                <w:rFonts w:cs="Calibri"/>
              </w:rPr>
              <w:t>» στη σελ. 63, δε συνιστά τυπογραφικό λάθος.</w:t>
            </w:r>
          </w:p>
        </w:tc>
      </w:tr>
      <w:tr w:rsidR="00104657" w:rsidRPr="00373F66" w:rsidTr="00104657">
        <w:tc>
          <w:tcPr>
            <w:tcW w:w="4395" w:type="dxa"/>
          </w:tcPr>
          <w:p w:rsidR="00104657" w:rsidRPr="00373F66" w:rsidRDefault="00104657" w:rsidP="00104657">
            <w:pPr>
              <w:spacing w:line="280" w:lineRule="atLeast"/>
              <w:jc w:val="both"/>
              <w:rPr>
                <w:b/>
                <w:color w:val="000000" w:themeColor="text1"/>
              </w:rPr>
            </w:pPr>
            <w:r w:rsidRPr="00373F66">
              <w:rPr>
                <w:rFonts w:eastAsia="Times New Roman" w:cs="Times New Roman"/>
                <w:b/>
                <w:color w:val="000000" w:themeColor="text1"/>
                <w:lang w:eastAsia="el-GR"/>
              </w:rPr>
              <w:t>ΕΡΩΤΗΜΑ 13</w:t>
            </w:r>
            <w:r w:rsidRPr="00373F66">
              <w:rPr>
                <w:b/>
                <w:color w:val="000000" w:themeColor="text1"/>
              </w:rPr>
              <w:t xml:space="preserve"> </w:t>
            </w:r>
          </w:p>
          <w:p w:rsidR="00104657" w:rsidRPr="00373F66" w:rsidRDefault="003819B2" w:rsidP="000A03EC">
            <w:pPr>
              <w:spacing w:line="280" w:lineRule="atLeast"/>
              <w:jc w:val="both"/>
              <w:rPr>
                <w:rFonts w:eastAsia="Times New Roman" w:cs="Times New Roman"/>
                <w:lang w:eastAsia="el-GR"/>
              </w:rPr>
            </w:pPr>
            <w:r>
              <w:t xml:space="preserve">Να παρασχεθεί ο αριθμός </w:t>
            </w:r>
            <w:r w:rsidR="00104657" w:rsidRPr="00373F66">
              <w:rPr>
                <w:rFonts w:eastAsia="Times New Roman" w:cs="Times New Roman"/>
                <w:lang w:eastAsia="el-GR"/>
              </w:rPr>
              <w:t xml:space="preserve">των </w:t>
            </w:r>
            <w:proofErr w:type="spellStart"/>
            <w:r w:rsidR="00104657" w:rsidRPr="00373F66">
              <w:rPr>
                <w:rFonts w:eastAsia="Times New Roman" w:cs="Times New Roman"/>
                <w:lang w:eastAsia="el-GR"/>
              </w:rPr>
              <w:t>πληροφοριακών</w:t>
            </w:r>
            <w:proofErr w:type="spellEnd"/>
            <w:r w:rsidR="00104657" w:rsidRPr="00373F66">
              <w:rPr>
                <w:rFonts w:eastAsia="Times New Roman" w:cs="Times New Roman"/>
                <w:lang w:eastAsia="el-GR"/>
              </w:rPr>
              <w:t xml:space="preserve"> </w:t>
            </w:r>
            <w:proofErr w:type="spellStart"/>
            <w:r w:rsidR="00104657" w:rsidRPr="00373F66">
              <w:rPr>
                <w:rFonts w:eastAsia="Times New Roman" w:cs="Times New Roman"/>
                <w:lang w:eastAsia="el-GR"/>
              </w:rPr>
              <w:t>συστημάτων</w:t>
            </w:r>
            <w:proofErr w:type="spellEnd"/>
            <w:r w:rsidR="00104657" w:rsidRPr="00373F66">
              <w:rPr>
                <w:rFonts w:eastAsia="Times New Roman" w:cs="Times New Roman"/>
                <w:lang w:eastAsia="el-GR"/>
              </w:rPr>
              <w:t xml:space="preserve"> (</w:t>
            </w:r>
            <w:proofErr w:type="spellStart"/>
            <w:r w:rsidR="00104657" w:rsidRPr="00373F66">
              <w:rPr>
                <w:rFonts w:eastAsia="Times New Roman" w:cs="Times New Roman"/>
                <w:lang w:eastAsia="el-GR"/>
              </w:rPr>
              <w:t>εκτίμηση</w:t>
            </w:r>
            <w:proofErr w:type="spellEnd"/>
            <w:r w:rsidR="00104657" w:rsidRPr="00373F66">
              <w:rPr>
                <w:rFonts w:eastAsia="Times New Roman" w:cs="Times New Roman"/>
                <w:lang w:eastAsia="el-GR"/>
              </w:rPr>
              <w:t xml:space="preserve">) του </w:t>
            </w:r>
            <w:proofErr w:type="spellStart"/>
            <w:r w:rsidR="00104657" w:rsidRPr="00373F66">
              <w:rPr>
                <w:rFonts w:eastAsia="Times New Roman" w:cs="Times New Roman"/>
                <w:lang w:eastAsia="el-GR"/>
              </w:rPr>
              <w:t>Δήμου</w:t>
            </w:r>
            <w:proofErr w:type="spellEnd"/>
            <w:r w:rsidR="00104657" w:rsidRPr="00373F66">
              <w:rPr>
                <w:rFonts w:eastAsia="Times New Roman" w:cs="Times New Roman"/>
                <w:lang w:eastAsia="el-GR"/>
              </w:rPr>
              <w:t xml:space="preserve"> στα </w:t>
            </w:r>
            <w:proofErr w:type="spellStart"/>
            <w:r w:rsidR="00104657" w:rsidRPr="00373F66">
              <w:rPr>
                <w:rFonts w:eastAsia="Times New Roman" w:cs="Times New Roman"/>
                <w:lang w:eastAsia="el-GR"/>
              </w:rPr>
              <w:t>οποία</w:t>
            </w:r>
            <w:proofErr w:type="spellEnd"/>
            <w:r w:rsidR="00104657" w:rsidRPr="00373F66">
              <w:rPr>
                <w:rFonts w:eastAsia="Times New Roman" w:cs="Times New Roman"/>
                <w:lang w:eastAsia="el-GR"/>
              </w:rPr>
              <w:t xml:space="preserve"> </w:t>
            </w:r>
            <w:proofErr w:type="spellStart"/>
            <w:r w:rsidR="00104657" w:rsidRPr="00373F66">
              <w:rPr>
                <w:rFonts w:eastAsia="Times New Roman" w:cs="Times New Roman"/>
                <w:lang w:eastAsia="el-GR"/>
              </w:rPr>
              <w:t>πραγματοποιείται</w:t>
            </w:r>
            <w:proofErr w:type="spellEnd"/>
            <w:r w:rsidR="00104657" w:rsidRPr="00373F66">
              <w:rPr>
                <w:rFonts w:eastAsia="Times New Roman" w:cs="Times New Roman"/>
                <w:lang w:eastAsia="el-GR"/>
              </w:rPr>
              <w:t xml:space="preserve"> </w:t>
            </w:r>
            <w:proofErr w:type="spellStart"/>
            <w:r w:rsidR="00104657" w:rsidRPr="00373F66">
              <w:rPr>
                <w:rFonts w:eastAsia="Times New Roman" w:cs="Times New Roman"/>
                <w:lang w:eastAsia="el-GR"/>
              </w:rPr>
              <w:t>επεξεργασία</w:t>
            </w:r>
            <w:proofErr w:type="spellEnd"/>
            <w:r w:rsidR="00104657" w:rsidRPr="00373F66">
              <w:rPr>
                <w:rFonts w:eastAsia="Times New Roman" w:cs="Times New Roman"/>
                <w:lang w:eastAsia="el-GR"/>
              </w:rPr>
              <w:t xml:space="preserve"> </w:t>
            </w:r>
            <w:proofErr w:type="spellStart"/>
            <w:r w:rsidR="00104657" w:rsidRPr="00373F66">
              <w:rPr>
                <w:rFonts w:eastAsia="Times New Roman" w:cs="Times New Roman"/>
                <w:lang w:eastAsia="el-GR"/>
              </w:rPr>
              <w:t>δεδομένων</w:t>
            </w:r>
            <w:proofErr w:type="spellEnd"/>
            <w:r w:rsidR="00104657" w:rsidRPr="00373F66">
              <w:rPr>
                <w:rFonts w:eastAsia="Times New Roman" w:cs="Times New Roman"/>
                <w:lang w:eastAsia="el-GR"/>
              </w:rPr>
              <w:t xml:space="preserve">. </w:t>
            </w:r>
            <w:proofErr w:type="spellStart"/>
            <w:r w:rsidR="00104657" w:rsidRPr="00373F66">
              <w:rPr>
                <w:rFonts w:eastAsia="Times New Roman" w:cs="Times New Roman"/>
                <w:lang w:eastAsia="el-GR"/>
              </w:rPr>
              <w:t>Επιπρόσθετα</w:t>
            </w:r>
            <w:proofErr w:type="spellEnd"/>
            <w:r w:rsidR="00104657" w:rsidRPr="00373F66">
              <w:rPr>
                <w:rFonts w:eastAsia="Times New Roman" w:cs="Times New Roman"/>
                <w:lang w:eastAsia="el-GR"/>
              </w:rPr>
              <w:t xml:space="preserve">, </w:t>
            </w:r>
            <w:r>
              <w:t>και ο αριθμός</w:t>
            </w:r>
            <w:r w:rsidR="00104657" w:rsidRPr="00373F66">
              <w:rPr>
                <w:rFonts w:eastAsia="Times New Roman" w:cs="Times New Roman"/>
                <w:lang w:eastAsia="el-GR"/>
              </w:rPr>
              <w:t xml:space="preserve"> </w:t>
            </w:r>
            <w:proofErr w:type="spellStart"/>
            <w:r w:rsidR="00104657" w:rsidRPr="00373F66">
              <w:rPr>
                <w:rFonts w:eastAsia="Times New Roman" w:cs="Times New Roman"/>
                <w:lang w:eastAsia="el-GR"/>
              </w:rPr>
              <w:t>αυτών</w:t>
            </w:r>
            <w:proofErr w:type="spellEnd"/>
            <w:r w:rsidR="00104657" w:rsidRPr="00373F66">
              <w:rPr>
                <w:rFonts w:eastAsia="Times New Roman" w:cs="Times New Roman"/>
                <w:lang w:eastAsia="el-GR"/>
              </w:rPr>
              <w:t xml:space="preserve"> που </w:t>
            </w:r>
            <w:proofErr w:type="spellStart"/>
            <w:r w:rsidR="00104657" w:rsidRPr="00373F66">
              <w:rPr>
                <w:rFonts w:eastAsia="Times New Roman" w:cs="Times New Roman"/>
                <w:lang w:eastAsia="el-GR"/>
              </w:rPr>
              <w:t>είναι</w:t>
            </w:r>
            <w:proofErr w:type="spellEnd"/>
            <w:r w:rsidR="00104657" w:rsidRPr="00373F66">
              <w:rPr>
                <w:rFonts w:eastAsia="Times New Roman" w:cs="Times New Roman"/>
                <w:lang w:eastAsia="el-GR"/>
              </w:rPr>
              <w:t xml:space="preserve"> </w:t>
            </w:r>
            <w:proofErr w:type="spellStart"/>
            <w:r w:rsidR="00104657" w:rsidRPr="00373F66">
              <w:rPr>
                <w:rFonts w:eastAsia="Times New Roman" w:cs="Times New Roman"/>
                <w:lang w:eastAsia="el-GR"/>
              </w:rPr>
              <w:t>outsourced</w:t>
            </w:r>
            <w:proofErr w:type="spellEnd"/>
            <w:r w:rsidR="00104657" w:rsidRPr="00373F66">
              <w:rPr>
                <w:rFonts w:eastAsia="Times New Roman" w:cs="Times New Roman"/>
                <w:lang w:eastAsia="el-GR"/>
              </w:rPr>
              <w:t xml:space="preserve"> </w:t>
            </w:r>
          </w:p>
        </w:tc>
        <w:tc>
          <w:tcPr>
            <w:tcW w:w="5103" w:type="dxa"/>
          </w:tcPr>
          <w:p w:rsidR="000A03EC" w:rsidRPr="00373F66" w:rsidRDefault="000A03EC" w:rsidP="007D2437">
            <w:pPr>
              <w:spacing w:line="280" w:lineRule="atLeast"/>
              <w:jc w:val="both"/>
              <w:rPr>
                <w:rFonts w:cs="Calibri"/>
              </w:rPr>
            </w:pPr>
          </w:p>
          <w:p w:rsidR="00104657" w:rsidRPr="00373F66" w:rsidRDefault="000A03EC" w:rsidP="007D2437">
            <w:pPr>
              <w:spacing w:line="280" w:lineRule="atLeast"/>
              <w:jc w:val="both"/>
              <w:rPr>
                <w:rFonts w:cs="Calibri"/>
              </w:rPr>
            </w:pPr>
            <w:r w:rsidRPr="00373F66">
              <w:rPr>
                <w:rFonts w:cs="Calibri"/>
              </w:rPr>
              <w:t>Σύμφωνα με τα αναφερόμενα στη σελ. 55 της διακήρυξης: «Η επιτυχία της καταγραφής και κατηγοριοποίησης είναι κρίσιμη για τον Δήμο, επιτυγχάνοντας ένα διττό ρόλο, αφενός ικανοποιώντας την απαίτηση του κανονισμού για αυτογνωσία αναφορικά με την διαχείριση προσωπικών δεδομένων και αφετέρου προετοιμάζοντας τον οργανισμό για την ικανοποίηση των αιτημάτων άσκησης δικαιωμάτων των υποκειμένων, όπως αυτά προβλέπονται από τον κανονισμό»</w:t>
            </w:r>
          </w:p>
        </w:tc>
      </w:tr>
      <w:tr w:rsidR="00245C28" w:rsidRPr="00373F66" w:rsidTr="00104657">
        <w:tc>
          <w:tcPr>
            <w:tcW w:w="4395" w:type="dxa"/>
          </w:tcPr>
          <w:p w:rsidR="00245C28" w:rsidRPr="00373F66" w:rsidRDefault="00245C28" w:rsidP="00245C28">
            <w:pPr>
              <w:spacing w:line="280" w:lineRule="atLeast"/>
              <w:jc w:val="both"/>
              <w:rPr>
                <w:rFonts w:cs="Calibri"/>
                <w:b/>
              </w:rPr>
            </w:pPr>
            <w:r w:rsidRPr="00373F66">
              <w:rPr>
                <w:rFonts w:eastAsia="Times New Roman" w:cs="Times New Roman"/>
                <w:b/>
                <w:lang w:eastAsia="el-GR"/>
              </w:rPr>
              <w:t>ΕΡΩΤΗΜΑ 14</w:t>
            </w:r>
            <w:r w:rsidR="00841EA1">
              <w:rPr>
                <w:b/>
              </w:rPr>
              <w:t xml:space="preserve"> </w:t>
            </w:r>
          </w:p>
          <w:p w:rsidR="00245C28" w:rsidRPr="00373F66" w:rsidRDefault="00841EA1" w:rsidP="00104657">
            <w:pPr>
              <w:spacing w:line="280" w:lineRule="atLeast"/>
              <w:jc w:val="both"/>
            </w:pPr>
            <w:r>
              <w:t xml:space="preserve">Να παρασχεθεί ο αριθμός </w:t>
            </w:r>
            <w:r w:rsidR="00245C28" w:rsidRPr="00373F66">
              <w:t xml:space="preserve">των </w:t>
            </w:r>
            <w:proofErr w:type="spellStart"/>
            <w:r w:rsidR="00245C28" w:rsidRPr="00373F66">
              <w:t>τμημάτων</w:t>
            </w:r>
            <w:proofErr w:type="spellEnd"/>
            <w:r w:rsidR="00245C28" w:rsidRPr="00373F66">
              <w:t xml:space="preserve"> (</w:t>
            </w:r>
            <w:proofErr w:type="spellStart"/>
            <w:r w:rsidR="00245C28" w:rsidRPr="00373F66">
              <w:t>κατα</w:t>
            </w:r>
            <w:proofErr w:type="spellEnd"/>
            <w:r w:rsidR="00245C28" w:rsidRPr="00373F66">
              <w:t xml:space="preserve">́ </w:t>
            </w:r>
            <w:proofErr w:type="spellStart"/>
            <w:r w:rsidR="00245C28" w:rsidRPr="00373F66">
              <w:t>προσέγγιση</w:t>
            </w:r>
            <w:proofErr w:type="spellEnd"/>
            <w:r w:rsidR="00245C28" w:rsidRPr="00373F66">
              <w:t xml:space="preserve">) που </w:t>
            </w:r>
            <w:proofErr w:type="spellStart"/>
            <w:r w:rsidR="00245C28" w:rsidRPr="00373F66">
              <w:t>καθορίζουν</w:t>
            </w:r>
            <w:proofErr w:type="spellEnd"/>
            <w:r w:rsidR="00245C28" w:rsidRPr="00373F66">
              <w:t xml:space="preserve"> και </w:t>
            </w:r>
            <w:proofErr w:type="spellStart"/>
            <w:r w:rsidR="00245C28" w:rsidRPr="00373F66">
              <w:t>έχουν</w:t>
            </w:r>
            <w:proofErr w:type="spellEnd"/>
            <w:r w:rsidR="00245C28" w:rsidRPr="00373F66">
              <w:t xml:space="preserve"> την </w:t>
            </w:r>
            <w:proofErr w:type="spellStart"/>
            <w:r w:rsidR="00245C28" w:rsidRPr="00373F66">
              <w:t>ιδιοκτησία</w:t>
            </w:r>
            <w:proofErr w:type="spellEnd"/>
            <w:r w:rsidR="00245C28" w:rsidRPr="00373F66">
              <w:t xml:space="preserve"> των </w:t>
            </w:r>
            <w:proofErr w:type="spellStart"/>
            <w:r w:rsidR="00245C28" w:rsidRPr="00373F66">
              <w:t>διαδικασιών</w:t>
            </w:r>
            <w:proofErr w:type="spellEnd"/>
            <w:r w:rsidR="00245C28" w:rsidRPr="00373F66">
              <w:t xml:space="preserve"> του </w:t>
            </w:r>
            <w:proofErr w:type="spellStart"/>
            <w:r w:rsidR="00245C28" w:rsidRPr="00373F66">
              <w:t>Δήμου</w:t>
            </w:r>
            <w:proofErr w:type="spellEnd"/>
            <w:r w:rsidR="00245C28" w:rsidRPr="00373F66">
              <w:t xml:space="preserve">, </w:t>
            </w:r>
            <w:proofErr w:type="spellStart"/>
            <w:r w:rsidR="00245C28" w:rsidRPr="00373F66">
              <w:t>πολιτικών</w:t>
            </w:r>
            <w:proofErr w:type="spellEnd"/>
            <w:r w:rsidR="00245C28" w:rsidRPr="00373F66">
              <w:t xml:space="preserve"> ή </w:t>
            </w:r>
            <w:proofErr w:type="spellStart"/>
            <w:r w:rsidR="00245C28" w:rsidRPr="00373F66">
              <w:t>κανονισμών</w:t>
            </w:r>
            <w:proofErr w:type="spellEnd"/>
            <w:r w:rsidR="00245C28" w:rsidRPr="00373F66">
              <w:t xml:space="preserve"> που </w:t>
            </w:r>
            <w:proofErr w:type="spellStart"/>
            <w:r w:rsidR="00245C28" w:rsidRPr="00373F66">
              <w:t>περιλαμβάνουν</w:t>
            </w:r>
            <w:proofErr w:type="spellEnd"/>
            <w:r w:rsidR="00245C28" w:rsidRPr="00373F66">
              <w:t xml:space="preserve"> </w:t>
            </w:r>
            <w:proofErr w:type="spellStart"/>
            <w:r w:rsidR="00245C28" w:rsidRPr="00373F66">
              <w:t>επεξεργασία</w:t>
            </w:r>
            <w:proofErr w:type="spellEnd"/>
            <w:r w:rsidR="00245C28" w:rsidRPr="00373F66">
              <w:t xml:space="preserve"> </w:t>
            </w:r>
            <w:proofErr w:type="spellStart"/>
            <w:r w:rsidR="00245C28" w:rsidRPr="00373F66">
              <w:t>Δεδομένων</w:t>
            </w:r>
            <w:proofErr w:type="spellEnd"/>
            <w:r w:rsidR="00245C28" w:rsidRPr="00373F66">
              <w:t xml:space="preserve"> </w:t>
            </w:r>
            <w:proofErr w:type="spellStart"/>
            <w:r w:rsidR="00245C28" w:rsidRPr="00373F66">
              <w:t>Προσωπικου</w:t>
            </w:r>
            <w:proofErr w:type="spellEnd"/>
            <w:r w:rsidR="00245C28" w:rsidRPr="00373F66">
              <w:t xml:space="preserve">́ </w:t>
            </w:r>
            <w:proofErr w:type="spellStart"/>
            <w:r w:rsidR="00245C28" w:rsidRPr="00373F66">
              <w:t>Χαρακτήρα</w:t>
            </w:r>
            <w:proofErr w:type="spellEnd"/>
            <w:r w:rsidR="00245C28" w:rsidRPr="00373F66">
              <w:t xml:space="preserve"> και τα </w:t>
            </w:r>
            <w:proofErr w:type="spellStart"/>
            <w:r w:rsidR="00245C28" w:rsidRPr="00373F66">
              <w:t>οποία</w:t>
            </w:r>
            <w:proofErr w:type="spellEnd"/>
            <w:r w:rsidR="00245C28" w:rsidRPr="00373F66">
              <w:t xml:space="preserve"> θα </w:t>
            </w:r>
            <w:proofErr w:type="spellStart"/>
            <w:r w:rsidR="00245C28" w:rsidRPr="00373F66">
              <w:t>λάβουν</w:t>
            </w:r>
            <w:proofErr w:type="spellEnd"/>
            <w:r w:rsidR="00245C28" w:rsidRPr="00373F66">
              <w:t xml:space="preserve"> </w:t>
            </w:r>
            <w:proofErr w:type="spellStart"/>
            <w:r w:rsidR="00245C28" w:rsidRPr="00373F66">
              <w:t>μέρος</w:t>
            </w:r>
            <w:proofErr w:type="spellEnd"/>
            <w:r w:rsidR="00245C28" w:rsidRPr="00373F66">
              <w:t xml:space="preserve"> στις </w:t>
            </w:r>
            <w:proofErr w:type="spellStart"/>
            <w:r w:rsidR="00245C28" w:rsidRPr="00373F66">
              <w:t>συναντήσεις</w:t>
            </w:r>
            <w:proofErr w:type="spellEnd"/>
            <w:r w:rsidR="00245C28" w:rsidRPr="00373F66">
              <w:t xml:space="preserve"> </w:t>
            </w:r>
            <w:proofErr w:type="spellStart"/>
            <w:r w:rsidR="00245C28" w:rsidRPr="00373F66">
              <w:t>εργασίας</w:t>
            </w:r>
            <w:proofErr w:type="spellEnd"/>
            <w:r w:rsidR="00245C28" w:rsidRPr="00373F66">
              <w:t xml:space="preserve"> για την </w:t>
            </w:r>
            <w:proofErr w:type="spellStart"/>
            <w:r w:rsidR="00245C28" w:rsidRPr="00373F66">
              <w:t>καταγραφη</w:t>
            </w:r>
            <w:proofErr w:type="spellEnd"/>
            <w:r w:rsidR="00245C28" w:rsidRPr="00373F66">
              <w:t xml:space="preserve">́ του </w:t>
            </w:r>
            <w:proofErr w:type="spellStart"/>
            <w:r w:rsidR="00245C28" w:rsidRPr="00373F66">
              <w:t>Αρχείου</w:t>
            </w:r>
            <w:proofErr w:type="spellEnd"/>
            <w:r w:rsidR="00245C28" w:rsidRPr="00373F66">
              <w:t xml:space="preserve"> </w:t>
            </w:r>
            <w:proofErr w:type="spellStart"/>
            <w:r w:rsidR="00245C28" w:rsidRPr="00373F66">
              <w:t>Δραστηριοτήτων</w:t>
            </w:r>
            <w:proofErr w:type="spellEnd"/>
            <w:r w:rsidR="00245C28" w:rsidRPr="00373F66">
              <w:t xml:space="preserve">, </w:t>
            </w:r>
            <w:proofErr w:type="spellStart"/>
            <w:r w:rsidR="00245C28" w:rsidRPr="00373F66">
              <w:t>σύμφωνα</w:t>
            </w:r>
            <w:proofErr w:type="spellEnd"/>
            <w:r w:rsidR="00245C28" w:rsidRPr="00373F66">
              <w:t xml:space="preserve"> με τα </w:t>
            </w:r>
            <w:proofErr w:type="spellStart"/>
            <w:r w:rsidR="00245C28" w:rsidRPr="00373F66">
              <w:t>οριζόμενα</w:t>
            </w:r>
            <w:proofErr w:type="spellEnd"/>
            <w:r w:rsidR="00245C28" w:rsidRPr="00373F66">
              <w:t xml:space="preserve"> του </w:t>
            </w:r>
            <w:proofErr w:type="spellStart"/>
            <w:r w:rsidR="00245C28" w:rsidRPr="00373F66">
              <w:t>Άρθρου</w:t>
            </w:r>
            <w:proofErr w:type="spellEnd"/>
            <w:r w:rsidR="00245C28" w:rsidRPr="00373F66">
              <w:t xml:space="preserve"> 30 του </w:t>
            </w:r>
            <w:proofErr w:type="spellStart"/>
            <w:r w:rsidR="00245C28" w:rsidRPr="00373F66">
              <w:t>Κανονισμου</w:t>
            </w:r>
            <w:proofErr w:type="spellEnd"/>
            <w:r w:rsidR="00245C28" w:rsidRPr="00373F66">
              <w:t>́.</w:t>
            </w:r>
          </w:p>
        </w:tc>
        <w:tc>
          <w:tcPr>
            <w:tcW w:w="5103" w:type="dxa"/>
          </w:tcPr>
          <w:p w:rsidR="00245C28" w:rsidRPr="00373F66" w:rsidRDefault="00245C28" w:rsidP="007D2437">
            <w:pPr>
              <w:spacing w:line="280" w:lineRule="atLeast"/>
              <w:jc w:val="both"/>
              <w:rPr>
                <w:rFonts w:cs="Calibri"/>
              </w:rPr>
            </w:pPr>
          </w:p>
          <w:p w:rsidR="00245C28" w:rsidRPr="00373F66" w:rsidRDefault="00245C28" w:rsidP="007D2437">
            <w:pPr>
              <w:spacing w:line="280" w:lineRule="atLeast"/>
              <w:jc w:val="both"/>
              <w:rPr>
                <w:rFonts w:cs="Calibri"/>
              </w:rPr>
            </w:pPr>
            <w:r w:rsidRPr="00373F66">
              <w:rPr>
                <w:rFonts w:cs="Calibri"/>
              </w:rPr>
              <w:t>Σύμφωνα με τα αναφερόμενα στη σελ. 55 της διακήρυξης: «Η διαδικασία καταγραφής και κατηγοριοποίησης για να είναι πλήρης θα χρειαστεί την εμπλοκή προσωπικού από όλες τις διευθύνσεις του Δήμου και ο ανάδοχος θα κληθεί να καταλάβει αναλυτικά την οργανωτική δομή του Δήμου και τις λειτουργίες αυτού.»</w:t>
            </w:r>
          </w:p>
        </w:tc>
      </w:tr>
      <w:tr w:rsidR="00B94EF0" w:rsidRPr="00373F66" w:rsidTr="00104657">
        <w:tc>
          <w:tcPr>
            <w:tcW w:w="4395" w:type="dxa"/>
          </w:tcPr>
          <w:p w:rsidR="00B94EF0" w:rsidRPr="00373F66" w:rsidRDefault="00B94EF0" w:rsidP="00245C28">
            <w:pPr>
              <w:spacing w:line="280" w:lineRule="atLeast"/>
              <w:jc w:val="both"/>
              <w:rPr>
                <w:rFonts w:eastAsia="Times New Roman" w:cs="Times New Roman"/>
                <w:b/>
                <w:lang w:eastAsia="el-GR"/>
              </w:rPr>
            </w:pPr>
            <w:r w:rsidRPr="00373F66">
              <w:rPr>
                <w:rFonts w:eastAsia="Times New Roman" w:cs="Times New Roman"/>
                <w:b/>
                <w:lang w:eastAsia="el-GR"/>
              </w:rPr>
              <w:t xml:space="preserve">ΕΡΩΤΗΜΑ 15 </w:t>
            </w:r>
          </w:p>
          <w:p w:rsidR="00B94EF0" w:rsidRPr="00373F66" w:rsidRDefault="00B94EF0" w:rsidP="00245C28">
            <w:pPr>
              <w:spacing w:line="280" w:lineRule="atLeast"/>
              <w:jc w:val="both"/>
              <w:rPr>
                <w:rFonts w:eastAsia="Times New Roman" w:cs="Times New Roman"/>
                <w:highlight w:val="yellow"/>
                <w:lang w:eastAsia="el-GR"/>
              </w:rPr>
            </w:pPr>
            <w:r w:rsidRPr="00373F66">
              <w:rPr>
                <w:rFonts w:eastAsia="Times New Roman" w:cs="Times New Roman"/>
                <w:lang w:eastAsia="el-GR"/>
              </w:rPr>
              <w:t xml:space="preserve">Τα </w:t>
            </w:r>
            <w:proofErr w:type="spellStart"/>
            <w:r w:rsidRPr="00373F66">
              <w:rPr>
                <w:rFonts w:eastAsia="Times New Roman" w:cs="Times New Roman"/>
                <w:lang w:eastAsia="el-GR"/>
              </w:rPr>
              <w:t>νομικα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πρόσωπα</w:t>
            </w:r>
            <w:proofErr w:type="spellEnd"/>
            <w:r w:rsidRPr="00373F66">
              <w:rPr>
                <w:rFonts w:eastAsia="Times New Roman" w:cs="Times New Roman"/>
                <w:lang w:eastAsia="el-GR"/>
              </w:rPr>
              <w:t xml:space="preserve"> που </w:t>
            </w:r>
            <w:proofErr w:type="spellStart"/>
            <w:r w:rsidRPr="00373F66">
              <w:rPr>
                <w:rFonts w:eastAsia="Times New Roman" w:cs="Times New Roman"/>
                <w:lang w:eastAsia="el-GR"/>
              </w:rPr>
              <w:t>αναφέρονται</w:t>
            </w:r>
            <w:proofErr w:type="spellEnd"/>
            <w:r w:rsidRPr="00373F66">
              <w:rPr>
                <w:rFonts w:eastAsia="Times New Roman" w:cs="Times New Roman"/>
                <w:lang w:eastAsia="el-GR"/>
              </w:rPr>
              <w:t xml:space="preserve"> στη σελ. 49 της </w:t>
            </w:r>
            <w:proofErr w:type="spellStart"/>
            <w:r w:rsidRPr="00373F66">
              <w:rPr>
                <w:rFonts w:eastAsia="Times New Roman" w:cs="Times New Roman"/>
                <w:lang w:eastAsia="el-GR"/>
              </w:rPr>
              <w:t>Διακήρυξης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εντάσσονται</w:t>
            </w:r>
            <w:proofErr w:type="spellEnd"/>
            <w:r w:rsidRPr="00373F66">
              <w:rPr>
                <w:rFonts w:eastAsia="Times New Roman" w:cs="Times New Roman"/>
                <w:lang w:eastAsia="el-GR"/>
              </w:rPr>
              <w:t xml:space="preserve"> στο </w:t>
            </w:r>
            <w:proofErr w:type="spellStart"/>
            <w:r w:rsidRPr="00373F66">
              <w:rPr>
                <w:rFonts w:eastAsia="Times New Roman" w:cs="Times New Roman"/>
                <w:lang w:eastAsia="el-GR"/>
              </w:rPr>
              <w:t>εύρος</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Έργου</w:t>
            </w:r>
            <w:proofErr w:type="spellEnd"/>
            <w:r w:rsidRPr="00373F66">
              <w:rPr>
                <w:rFonts w:eastAsia="Times New Roman" w:cs="Times New Roman"/>
                <w:lang w:eastAsia="el-GR"/>
              </w:rPr>
              <w:t xml:space="preserve">; Αν ναι, </w:t>
            </w:r>
            <w:proofErr w:type="spellStart"/>
            <w:r w:rsidRPr="00373F66">
              <w:rPr>
                <w:rFonts w:eastAsia="Times New Roman" w:cs="Times New Roman"/>
                <w:lang w:eastAsia="el-GR"/>
              </w:rPr>
              <w:t>όλες</w:t>
            </w:r>
            <w:proofErr w:type="spellEnd"/>
            <w:r w:rsidRPr="00373F66">
              <w:rPr>
                <w:rFonts w:eastAsia="Times New Roman" w:cs="Times New Roman"/>
                <w:lang w:eastAsia="el-GR"/>
              </w:rPr>
              <w:t xml:space="preserve"> οι </w:t>
            </w:r>
            <w:proofErr w:type="spellStart"/>
            <w:r w:rsidRPr="00373F66">
              <w:rPr>
                <w:rFonts w:eastAsia="Times New Roman" w:cs="Times New Roman"/>
                <w:lang w:eastAsia="el-GR"/>
              </w:rPr>
              <w:t>φάσεις</w:t>
            </w:r>
            <w:proofErr w:type="spellEnd"/>
            <w:r w:rsidRPr="00373F66">
              <w:rPr>
                <w:rFonts w:eastAsia="Times New Roman" w:cs="Times New Roman"/>
                <w:lang w:eastAsia="el-GR"/>
              </w:rPr>
              <w:t xml:space="preserve"> που </w:t>
            </w:r>
            <w:proofErr w:type="spellStart"/>
            <w:r w:rsidRPr="00373F66">
              <w:rPr>
                <w:rFonts w:eastAsia="Times New Roman" w:cs="Times New Roman"/>
                <w:lang w:eastAsia="el-GR"/>
              </w:rPr>
              <w:t>αναφέρονται</w:t>
            </w:r>
            <w:proofErr w:type="spellEnd"/>
            <w:r w:rsidRPr="00373F66">
              <w:rPr>
                <w:rFonts w:eastAsia="Times New Roman" w:cs="Times New Roman"/>
                <w:lang w:eastAsia="el-GR"/>
              </w:rPr>
              <w:t xml:space="preserve"> στην </w:t>
            </w:r>
            <w:proofErr w:type="spellStart"/>
            <w:r w:rsidRPr="00373F66">
              <w:rPr>
                <w:rFonts w:eastAsia="Times New Roman" w:cs="Times New Roman"/>
                <w:lang w:eastAsia="el-GR"/>
              </w:rPr>
              <w:t>πρόσκληση</w:t>
            </w:r>
            <w:proofErr w:type="spellEnd"/>
            <w:r w:rsidRPr="00373F66">
              <w:rPr>
                <w:rFonts w:eastAsia="Times New Roman" w:cs="Times New Roman"/>
                <w:lang w:eastAsia="el-GR"/>
              </w:rPr>
              <w:t xml:space="preserve"> θα </w:t>
            </w:r>
            <w:proofErr w:type="spellStart"/>
            <w:r w:rsidRPr="00373F66">
              <w:rPr>
                <w:rFonts w:eastAsia="Times New Roman" w:cs="Times New Roman"/>
                <w:lang w:eastAsia="el-GR"/>
              </w:rPr>
              <w:t>πρέπει</w:t>
            </w:r>
            <w:proofErr w:type="spellEnd"/>
            <w:r w:rsidRPr="00373F66">
              <w:rPr>
                <w:rFonts w:eastAsia="Times New Roman" w:cs="Times New Roman"/>
                <w:lang w:eastAsia="el-GR"/>
              </w:rPr>
              <w:t xml:space="preserve"> να </w:t>
            </w:r>
            <w:proofErr w:type="spellStart"/>
            <w:r w:rsidRPr="00373F66">
              <w:rPr>
                <w:rFonts w:eastAsia="Times New Roman" w:cs="Times New Roman"/>
                <w:lang w:eastAsia="el-GR"/>
              </w:rPr>
              <w:t>εκτελεσθούν</w:t>
            </w:r>
            <w:proofErr w:type="spellEnd"/>
            <w:r w:rsidRPr="00373F66">
              <w:rPr>
                <w:rFonts w:eastAsia="Times New Roman" w:cs="Times New Roman"/>
                <w:lang w:eastAsia="el-GR"/>
              </w:rPr>
              <w:t xml:space="preserve"> για </w:t>
            </w:r>
            <w:proofErr w:type="spellStart"/>
            <w:r w:rsidRPr="00373F66">
              <w:rPr>
                <w:rFonts w:eastAsia="Times New Roman" w:cs="Times New Roman"/>
                <w:lang w:eastAsia="el-GR"/>
              </w:rPr>
              <w:t>όλα</w:t>
            </w:r>
            <w:proofErr w:type="spellEnd"/>
            <w:r w:rsidRPr="00373F66">
              <w:rPr>
                <w:rFonts w:eastAsia="Times New Roman" w:cs="Times New Roman"/>
                <w:lang w:eastAsia="el-GR"/>
              </w:rPr>
              <w:t xml:space="preserve"> εν </w:t>
            </w:r>
            <w:proofErr w:type="spellStart"/>
            <w:r w:rsidRPr="00373F66">
              <w:rPr>
                <w:rFonts w:eastAsia="Times New Roman" w:cs="Times New Roman"/>
                <w:lang w:eastAsia="el-GR"/>
              </w:rPr>
              <w:t>λόγω</w:t>
            </w:r>
            <w:proofErr w:type="spellEnd"/>
            <w:r w:rsidRPr="00373F66">
              <w:rPr>
                <w:rFonts w:eastAsia="Times New Roman" w:cs="Times New Roman"/>
                <w:lang w:eastAsia="el-GR"/>
              </w:rPr>
              <w:t xml:space="preserve"> τα </w:t>
            </w:r>
            <w:proofErr w:type="spellStart"/>
            <w:r w:rsidRPr="00373F66">
              <w:rPr>
                <w:rFonts w:eastAsia="Times New Roman" w:cs="Times New Roman"/>
                <w:lang w:eastAsia="el-GR"/>
              </w:rPr>
              <w:t>νομικα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πρόσωπα</w:t>
            </w:r>
            <w:proofErr w:type="spellEnd"/>
            <w:r w:rsidRPr="00373F66">
              <w:rPr>
                <w:rFonts w:eastAsia="Times New Roman" w:cs="Times New Roman"/>
                <w:lang w:eastAsia="el-GR"/>
              </w:rPr>
              <w:t>;</w:t>
            </w:r>
          </w:p>
        </w:tc>
        <w:tc>
          <w:tcPr>
            <w:tcW w:w="5103" w:type="dxa"/>
          </w:tcPr>
          <w:p w:rsidR="00B94EF0" w:rsidRPr="00373F66" w:rsidRDefault="00B94EF0" w:rsidP="007D2437">
            <w:pPr>
              <w:spacing w:line="280" w:lineRule="atLeast"/>
              <w:jc w:val="both"/>
              <w:rPr>
                <w:rFonts w:cs="Calibri"/>
              </w:rPr>
            </w:pPr>
          </w:p>
          <w:p w:rsidR="00B94EF0" w:rsidRPr="00373F66" w:rsidRDefault="00B94EF0" w:rsidP="007D2437">
            <w:pPr>
              <w:spacing w:line="280" w:lineRule="atLeast"/>
              <w:jc w:val="both"/>
              <w:rPr>
                <w:rFonts w:cs="Calibri"/>
              </w:rPr>
            </w:pPr>
            <w:r w:rsidRPr="00373F66">
              <w:rPr>
                <w:rFonts w:cs="Calibri"/>
              </w:rPr>
              <w:t xml:space="preserve">Τα </w:t>
            </w:r>
            <w:proofErr w:type="spellStart"/>
            <w:r w:rsidRPr="00373F66">
              <w:rPr>
                <w:rFonts w:cs="Calibri"/>
              </w:rPr>
              <w:t>νομικα</w:t>
            </w:r>
            <w:proofErr w:type="spellEnd"/>
            <w:r w:rsidRPr="00373F66">
              <w:rPr>
                <w:rFonts w:cs="Calibri"/>
              </w:rPr>
              <w:t xml:space="preserve">́ </w:t>
            </w:r>
            <w:proofErr w:type="spellStart"/>
            <w:r w:rsidRPr="00373F66">
              <w:rPr>
                <w:rFonts w:cs="Calibri"/>
              </w:rPr>
              <w:t>πρόσωπα</w:t>
            </w:r>
            <w:proofErr w:type="spellEnd"/>
            <w:r w:rsidRPr="00373F66">
              <w:rPr>
                <w:rFonts w:cs="Calibri"/>
              </w:rPr>
              <w:t xml:space="preserve"> που </w:t>
            </w:r>
            <w:proofErr w:type="spellStart"/>
            <w:r w:rsidRPr="00373F66">
              <w:rPr>
                <w:rFonts w:cs="Calibri"/>
              </w:rPr>
              <w:t>αναφέρονται</w:t>
            </w:r>
            <w:proofErr w:type="spellEnd"/>
            <w:r w:rsidRPr="00373F66">
              <w:rPr>
                <w:rFonts w:cs="Calibri"/>
              </w:rPr>
              <w:t xml:space="preserve"> στη σελ. 49 της </w:t>
            </w:r>
            <w:proofErr w:type="spellStart"/>
            <w:r w:rsidRPr="00373F66">
              <w:rPr>
                <w:rFonts w:cs="Calibri"/>
              </w:rPr>
              <w:t>Διακήρυξης</w:t>
            </w:r>
            <w:proofErr w:type="spellEnd"/>
            <w:r w:rsidRPr="00373F66">
              <w:rPr>
                <w:rFonts w:cs="Calibri"/>
              </w:rPr>
              <w:t xml:space="preserve"> δεν </w:t>
            </w:r>
            <w:proofErr w:type="spellStart"/>
            <w:r w:rsidRPr="00373F66">
              <w:rPr>
                <w:rFonts w:cs="Calibri"/>
              </w:rPr>
              <w:t>εντάσσονται</w:t>
            </w:r>
            <w:proofErr w:type="spellEnd"/>
            <w:r w:rsidRPr="00373F66">
              <w:rPr>
                <w:rFonts w:cs="Calibri"/>
              </w:rPr>
              <w:t xml:space="preserve"> στο </w:t>
            </w:r>
            <w:proofErr w:type="spellStart"/>
            <w:r w:rsidRPr="00373F66">
              <w:rPr>
                <w:rFonts w:cs="Calibri"/>
              </w:rPr>
              <w:t>εύρος</w:t>
            </w:r>
            <w:proofErr w:type="spellEnd"/>
            <w:r w:rsidRPr="00373F66">
              <w:rPr>
                <w:rFonts w:cs="Calibri"/>
              </w:rPr>
              <w:t xml:space="preserve"> του </w:t>
            </w:r>
            <w:proofErr w:type="spellStart"/>
            <w:r w:rsidRPr="00373F66">
              <w:rPr>
                <w:rFonts w:cs="Calibri"/>
              </w:rPr>
              <w:t>Έργου</w:t>
            </w:r>
            <w:proofErr w:type="spellEnd"/>
            <w:r w:rsidRPr="00373F66">
              <w:rPr>
                <w:rFonts w:cs="Calibri"/>
              </w:rPr>
              <w:t xml:space="preserve"> παρά μόνο τα δεδομένα αυτών που τυγχάνουν επεξεργασίας από τις υπηρεσίες του Δήμου Αθηναίων.</w:t>
            </w:r>
          </w:p>
        </w:tc>
      </w:tr>
      <w:tr w:rsidR="00A457C4" w:rsidRPr="00373F66" w:rsidTr="00104657">
        <w:tc>
          <w:tcPr>
            <w:tcW w:w="4395" w:type="dxa"/>
          </w:tcPr>
          <w:p w:rsidR="00A457C4" w:rsidRPr="00373F66" w:rsidRDefault="00753AE7" w:rsidP="00245C28">
            <w:pPr>
              <w:spacing w:line="280" w:lineRule="atLeast"/>
              <w:jc w:val="both"/>
              <w:rPr>
                <w:rFonts w:eastAsia="Times New Roman" w:cs="Times New Roman"/>
                <w:b/>
                <w:lang w:eastAsia="el-GR"/>
              </w:rPr>
            </w:pPr>
            <w:r w:rsidRPr="00373F66">
              <w:rPr>
                <w:rFonts w:eastAsia="Times New Roman" w:cs="Times New Roman"/>
                <w:b/>
                <w:lang w:eastAsia="el-GR"/>
              </w:rPr>
              <w:t>ΕΡΩΤΗΜΑ 16</w:t>
            </w:r>
            <w:r w:rsidR="00841EA1">
              <w:rPr>
                <w:rFonts w:eastAsia="Times New Roman" w:cs="Times New Roman"/>
                <w:b/>
                <w:lang w:eastAsia="el-GR"/>
              </w:rPr>
              <w:t xml:space="preserve"> </w:t>
            </w:r>
          </w:p>
          <w:p w:rsidR="00A457C4" w:rsidRPr="00373F66" w:rsidRDefault="00A457C4" w:rsidP="00245C28">
            <w:pPr>
              <w:spacing w:line="280" w:lineRule="atLeast"/>
              <w:jc w:val="both"/>
              <w:rPr>
                <w:rFonts w:eastAsia="Times New Roman" w:cs="Times New Roman"/>
                <w:highlight w:val="yellow"/>
                <w:lang w:eastAsia="el-GR"/>
              </w:rPr>
            </w:pPr>
            <w:r w:rsidRPr="00373F66">
              <w:rPr>
                <w:rFonts w:eastAsia="Times New Roman" w:cs="Times New Roman"/>
                <w:lang w:eastAsia="el-GR"/>
              </w:rPr>
              <w:t xml:space="preserve">Η </w:t>
            </w:r>
            <w:proofErr w:type="spellStart"/>
            <w:r w:rsidRPr="00373F66">
              <w:rPr>
                <w:rFonts w:eastAsia="Times New Roman" w:cs="Times New Roman"/>
                <w:lang w:eastAsia="el-GR"/>
              </w:rPr>
              <w:t>εποπτεία</w:t>
            </w:r>
            <w:proofErr w:type="spellEnd"/>
            <w:r w:rsidRPr="00373F66">
              <w:rPr>
                <w:rFonts w:eastAsia="Times New Roman" w:cs="Times New Roman"/>
                <w:lang w:eastAsia="el-GR"/>
              </w:rPr>
              <w:t xml:space="preserve"> και η </w:t>
            </w:r>
            <w:proofErr w:type="spellStart"/>
            <w:r w:rsidRPr="00373F66">
              <w:rPr>
                <w:rFonts w:eastAsia="Times New Roman" w:cs="Times New Roman"/>
                <w:lang w:eastAsia="el-GR"/>
              </w:rPr>
              <w:t>τήρηση</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αρχείου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δραστηριοτήτων</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σύμφωνα</w:t>
            </w:r>
            <w:proofErr w:type="spellEnd"/>
            <w:r w:rsidRPr="00373F66">
              <w:rPr>
                <w:rFonts w:eastAsia="Times New Roman" w:cs="Times New Roman"/>
                <w:lang w:eastAsia="el-GR"/>
              </w:rPr>
              <w:t xml:space="preserve"> με τα </w:t>
            </w:r>
            <w:proofErr w:type="spellStart"/>
            <w:r w:rsidRPr="00373F66">
              <w:rPr>
                <w:rFonts w:eastAsia="Times New Roman" w:cs="Times New Roman"/>
                <w:lang w:eastAsia="el-GR"/>
              </w:rPr>
              <w:t>οριζόμενα</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άρθρου</w:t>
            </w:r>
            <w:proofErr w:type="spellEnd"/>
            <w:r w:rsidRPr="00373F66">
              <w:rPr>
                <w:rFonts w:eastAsia="Times New Roman" w:cs="Times New Roman"/>
                <w:lang w:eastAsia="el-GR"/>
              </w:rPr>
              <w:t xml:space="preserve"> 30 του </w:t>
            </w:r>
            <w:proofErr w:type="spellStart"/>
            <w:r w:rsidRPr="00373F66">
              <w:rPr>
                <w:rFonts w:eastAsia="Times New Roman" w:cs="Times New Roman"/>
                <w:lang w:eastAsia="el-GR"/>
              </w:rPr>
              <w:t>Κανονισμου</w:t>
            </w:r>
            <w:proofErr w:type="spellEnd"/>
            <w:r w:rsidRPr="00373F66">
              <w:rPr>
                <w:rFonts w:eastAsia="Times New Roman" w:cs="Times New Roman"/>
                <w:lang w:eastAsia="el-GR"/>
              </w:rPr>
              <w:t>́ (</w:t>
            </w:r>
            <w:proofErr w:type="spellStart"/>
            <w:r w:rsidRPr="00373F66">
              <w:rPr>
                <w:rFonts w:eastAsia="Times New Roman" w:cs="Times New Roman"/>
                <w:lang w:eastAsia="el-GR"/>
              </w:rPr>
              <w:t>παραδοτέο</w:t>
            </w:r>
            <w:proofErr w:type="spellEnd"/>
            <w:r w:rsidRPr="00373F66">
              <w:rPr>
                <w:rFonts w:eastAsia="Times New Roman" w:cs="Times New Roman"/>
                <w:lang w:eastAsia="el-GR"/>
              </w:rPr>
              <w:t xml:space="preserve"> Π.2.2) θα </w:t>
            </w:r>
            <w:proofErr w:type="spellStart"/>
            <w:r w:rsidRPr="00373F66">
              <w:rPr>
                <w:rFonts w:eastAsia="Times New Roman" w:cs="Times New Roman"/>
                <w:lang w:eastAsia="el-GR"/>
              </w:rPr>
              <w:t>πραγματοποιείται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κεντρικα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απο</w:t>
            </w:r>
            <w:proofErr w:type="spellEnd"/>
            <w:r w:rsidRPr="00373F66">
              <w:rPr>
                <w:rFonts w:eastAsia="Times New Roman" w:cs="Times New Roman"/>
                <w:lang w:eastAsia="el-GR"/>
              </w:rPr>
              <w:t xml:space="preserve">́ το </w:t>
            </w:r>
            <w:proofErr w:type="spellStart"/>
            <w:r w:rsidRPr="00373F66">
              <w:rPr>
                <w:rFonts w:eastAsia="Times New Roman" w:cs="Times New Roman"/>
                <w:lang w:eastAsia="el-GR"/>
              </w:rPr>
              <w:t>Δήμο</w:t>
            </w:r>
            <w:proofErr w:type="spellEnd"/>
            <w:r w:rsidRPr="00373F66">
              <w:rPr>
                <w:rFonts w:eastAsia="Times New Roman" w:cs="Times New Roman"/>
                <w:lang w:eastAsia="el-GR"/>
              </w:rPr>
              <w:t xml:space="preserve"> ή </w:t>
            </w:r>
            <w:proofErr w:type="spellStart"/>
            <w:r w:rsidRPr="00373F66">
              <w:rPr>
                <w:rFonts w:eastAsia="Times New Roman" w:cs="Times New Roman"/>
                <w:lang w:eastAsia="el-GR"/>
              </w:rPr>
              <w:t>απο</w:t>
            </w:r>
            <w:proofErr w:type="spellEnd"/>
            <w:r w:rsidRPr="00373F66">
              <w:rPr>
                <w:rFonts w:eastAsia="Times New Roman" w:cs="Times New Roman"/>
                <w:lang w:eastAsia="el-GR"/>
              </w:rPr>
              <w:t xml:space="preserve">́ τα </w:t>
            </w:r>
            <w:proofErr w:type="spellStart"/>
            <w:r w:rsidRPr="00373F66">
              <w:rPr>
                <w:rFonts w:eastAsia="Times New Roman" w:cs="Times New Roman"/>
                <w:lang w:eastAsia="el-GR"/>
              </w:rPr>
              <w:t>επιμέρους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νομικα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πρόσωπα</w:t>
            </w:r>
            <w:proofErr w:type="spellEnd"/>
            <w:r w:rsidRPr="00373F66">
              <w:rPr>
                <w:rFonts w:eastAsia="Times New Roman" w:cs="Times New Roman"/>
                <w:lang w:eastAsia="el-GR"/>
              </w:rPr>
              <w:t xml:space="preserve"> που </w:t>
            </w:r>
            <w:proofErr w:type="spellStart"/>
            <w:r w:rsidRPr="00373F66">
              <w:rPr>
                <w:rFonts w:eastAsia="Times New Roman" w:cs="Times New Roman"/>
                <w:lang w:eastAsia="el-GR"/>
              </w:rPr>
              <w:t>αναφέρονται</w:t>
            </w:r>
            <w:proofErr w:type="spellEnd"/>
            <w:r w:rsidRPr="00373F66">
              <w:rPr>
                <w:rFonts w:eastAsia="Times New Roman" w:cs="Times New Roman"/>
                <w:lang w:eastAsia="el-GR"/>
              </w:rPr>
              <w:t xml:space="preserve"> στη σελ. 49 της </w:t>
            </w:r>
            <w:proofErr w:type="spellStart"/>
            <w:r w:rsidRPr="00373F66">
              <w:rPr>
                <w:rFonts w:eastAsia="Times New Roman" w:cs="Times New Roman"/>
                <w:lang w:eastAsia="el-GR"/>
              </w:rPr>
              <w:t>Διακήρυξης</w:t>
            </w:r>
            <w:proofErr w:type="spellEnd"/>
            <w:r w:rsidRPr="00373F66">
              <w:rPr>
                <w:rFonts w:eastAsia="Times New Roman" w:cs="Times New Roman"/>
                <w:lang w:eastAsia="el-GR"/>
              </w:rPr>
              <w:t>;</w:t>
            </w:r>
          </w:p>
        </w:tc>
        <w:tc>
          <w:tcPr>
            <w:tcW w:w="5103" w:type="dxa"/>
          </w:tcPr>
          <w:p w:rsidR="00A457C4" w:rsidRPr="00373F66" w:rsidRDefault="00A457C4" w:rsidP="007D2437">
            <w:pPr>
              <w:spacing w:line="280" w:lineRule="atLeast"/>
              <w:jc w:val="both"/>
              <w:rPr>
                <w:rFonts w:cs="Calibri"/>
              </w:rPr>
            </w:pPr>
          </w:p>
          <w:p w:rsidR="00A457C4" w:rsidRPr="00373F66" w:rsidRDefault="00A457C4" w:rsidP="007D2437">
            <w:pPr>
              <w:spacing w:line="280" w:lineRule="atLeast"/>
              <w:jc w:val="both"/>
              <w:rPr>
                <w:rFonts w:cs="Calibri"/>
              </w:rPr>
            </w:pPr>
            <w:r w:rsidRPr="00373F66">
              <w:rPr>
                <w:rFonts w:cs="Calibri"/>
              </w:rPr>
              <w:t xml:space="preserve">Η </w:t>
            </w:r>
            <w:proofErr w:type="spellStart"/>
            <w:r w:rsidRPr="00373F66">
              <w:rPr>
                <w:rFonts w:cs="Calibri"/>
              </w:rPr>
              <w:t>εποπτεία</w:t>
            </w:r>
            <w:proofErr w:type="spellEnd"/>
            <w:r w:rsidRPr="00373F66">
              <w:rPr>
                <w:rFonts w:cs="Calibri"/>
              </w:rPr>
              <w:t xml:space="preserve"> και η </w:t>
            </w:r>
            <w:proofErr w:type="spellStart"/>
            <w:r w:rsidRPr="00373F66">
              <w:rPr>
                <w:rFonts w:cs="Calibri"/>
              </w:rPr>
              <w:t>τήρηση</w:t>
            </w:r>
            <w:proofErr w:type="spellEnd"/>
            <w:r w:rsidRPr="00373F66">
              <w:rPr>
                <w:rFonts w:cs="Calibri"/>
              </w:rPr>
              <w:t xml:space="preserve"> του </w:t>
            </w:r>
            <w:proofErr w:type="spellStart"/>
            <w:r w:rsidRPr="00373F66">
              <w:rPr>
                <w:rFonts w:cs="Calibri"/>
              </w:rPr>
              <w:t>αρχείου</w:t>
            </w:r>
            <w:proofErr w:type="spellEnd"/>
            <w:r w:rsidRPr="00373F66">
              <w:rPr>
                <w:rFonts w:cs="Calibri"/>
              </w:rPr>
              <w:t xml:space="preserve"> </w:t>
            </w:r>
            <w:proofErr w:type="spellStart"/>
            <w:r w:rsidRPr="00373F66">
              <w:rPr>
                <w:rFonts w:cs="Calibri"/>
              </w:rPr>
              <w:t>δραστηριοτήτων</w:t>
            </w:r>
            <w:proofErr w:type="spellEnd"/>
            <w:r w:rsidRPr="00373F66">
              <w:rPr>
                <w:rFonts w:cs="Calibri"/>
              </w:rPr>
              <w:t xml:space="preserve"> </w:t>
            </w:r>
            <w:proofErr w:type="spellStart"/>
            <w:r w:rsidRPr="00373F66">
              <w:rPr>
                <w:rFonts w:cs="Calibri"/>
              </w:rPr>
              <w:t>σύμφωνα</w:t>
            </w:r>
            <w:proofErr w:type="spellEnd"/>
            <w:r w:rsidRPr="00373F66">
              <w:rPr>
                <w:rFonts w:cs="Calibri"/>
              </w:rPr>
              <w:t xml:space="preserve"> με τα </w:t>
            </w:r>
            <w:proofErr w:type="spellStart"/>
            <w:r w:rsidRPr="00373F66">
              <w:rPr>
                <w:rFonts w:cs="Calibri"/>
              </w:rPr>
              <w:t>οριζόμενα</w:t>
            </w:r>
            <w:proofErr w:type="spellEnd"/>
            <w:r w:rsidRPr="00373F66">
              <w:rPr>
                <w:rFonts w:cs="Calibri"/>
              </w:rPr>
              <w:t xml:space="preserve"> του </w:t>
            </w:r>
            <w:proofErr w:type="spellStart"/>
            <w:r w:rsidRPr="00373F66">
              <w:rPr>
                <w:rFonts w:cs="Calibri"/>
              </w:rPr>
              <w:t>άρθρου</w:t>
            </w:r>
            <w:proofErr w:type="spellEnd"/>
            <w:r w:rsidRPr="00373F66">
              <w:rPr>
                <w:rFonts w:cs="Calibri"/>
              </w:rPr>
              <w:t xml:space="preserve"> 30 του </w:t>
            </w:r>
            <w:proofErr w:type="spellStart"/>
            <w:r w:rsidRPr="00373F66">
              <w:rPr>
                <w:rFonts w:cs="Calibri"/>
              </w:rPr>
              <w:t>Κανονισμου</w:t>
            </w:r>
            <w:proofErr w:type="spellEnd"/>
            <w:r w:rsidRPr="00373F66">
              <w:rPr>
                <w:rFonts w:cs="Calibri"/>
              </w:rPr>
              <w:t>́ (</w:t>
            </w:r>
            <w:proofErr w:type="spellStart"/>
            <w:r w:rsidRPr="00373F66">
              <w:rPr>
                <w:rFonts w:cs="Calibri"/>
              </w:rPr>
              <w:t>παραδοτέο</w:t>
            </w:r>
            <w:proofErr w:type="spellEnd"/>
            <w:r w:rsidRPr="00373F66">
              <w:rPr>
                <w:rFonts w:cs="Calibri"/>
              </w:rPr>
              <w:t xml:space="preserve"> Π.2.2) θα </w:t>
            </w:r>
            <w:proofErr w:type="spellStart"/>
            <w:r w:rsidRPr="00373F66">
              <w:rPr>
                <w:rFonts w:cs="Calibri"/>
              </w:rPr>
              <w:t>πραγματοποιείται</w:t>
            </w:r>
            <w:proofErr w:type="spellEnd"/>
            <w:r w:rsidRPr="00373F66">
              <w:rPr>
                <w:rFonts w:cs="Calibri"/>
              </w:rPr>
              <w:t xml:space="preserve"> </w:t>
            </w:r>
            <w:proofErr w:type="spellStart"/>
            <w:r w:rsidRPr="00373F66">
              <w:rPr>
                <w:rFonts w:cs="Calibri"/>
              </w:rPr>
              <w:t>κεντρικα</w:t>
            </w:r>
            <w:proofErr w:type="spellEnd"/>
            <w:r w:rsidRPr="00373F66">
              <w:rPr>
                <w:rFonts w:cs="Calibri"/>
              </w:rPr>
              <w:t xml:space="preserve">́ </w:t>
            </w:r>
            <w:proofErr w:type="spellStart"/>
            <w:r w:rsidRPr="00373F66">
              <w:rPr>
                <w:rFonts w:cs="Calibri"/>
              </w:rPr>
              <w:t>απο</w:t>
            </w:r>
            <w:proofErr w:type="spellEnd"/>
            <w:r w:rsidRPr="00373F66">
              <w:rPr>
                <w:rFonts w:cs="Calibri"/>
              </w:rPr>
              <w:t xml:space="preserve">́ το </w:t>
            </w:r>
            <w:proofErr w:type="spellStart"/>
            <w:r w:rsidRPr="00373F66">
              <w:rPr>
                <w:rFonts w:cs="Calibri"/>
              </w:rPr>
              <w:t>Δήμο</w:t>
            </w:r>
            <w:proofErr w:type="spellEnd"/>
            <w:r w:rsidRPr="00373F66">
              <w:rPr>
                <w:rFonts w:cs="Calibri"/>
              </w:rPr>
              <w:t xml:space="preserve"> Αθηναίων.</w:t>
            </w:r>
          </w:p>
        </w:tc>
      </w:tr>
      <w:tr w:rsidR="00753AE7" w:rsidRPr="00373F66" w:rsidTr="00104657">
        <w:tc>
          <w:tcPr>
            <w:tcW w:w="4395" w:type="dxa"/>
          </w:tcPr>
          <w:p w:rsidR="00753AE7" w:rsidRPr="00373F66" w:rsidRDefault="00841EA1" w:rsidP="00753AE7">
            <w:pPr>
              <w:spacing w:line="280" w:lineRule="atLeast"/>
              <w:jc w:val="both"/>
              <w:rPr>
                <w:rFonts w:eastAsia="Times New Roman" w:cs="Times New Roman"/>
                <w:b/>
                <w:lang w:eastAsia="el-GR"/>
              </w:rPr>
            </w:pPr>
            <w:r>
              <w:rPr>
                <w:rFonts w:eastAsia="Times New Roman" w:cs="Times New Roman"/>
                <w:b/>
                <w:lang w:eastAsia="el-GR"/>
              </w:rPr>
              <w:t xml:space="preserve">ΕΡΩΤΗΜΑ 17 </w:t>
            </w:r>
          </w:p>
          <w:p w:rsidR="00753AE7" w:rsidRPr="00373F66" w:rsidRDefault="00753AE7" w:rsidP="00245C28">
            <w:pPr>
              <w:spacing w:line="280" w:lineRule="atLeast"/>
              <w:jc w:val="both"/>
              <w:rPr>
                <w:rFonts w:eastAsia="Times New Roman" w:cs="Times New Roman"/>
                <w:highlight w:val="yellow"/>
                <w:lang w:eastAsia="el-GR"/>
              </w:rPr>
            </w:pPr>
            <w:proofErr w:type="spellStart"/>
            <w:r w:rsidRPr="00373F66">
              <w:rPr>
                <w:rFonts w:eastAsia="Times New Roman" w:cs="Times New Roman"/>
                <w:lang w:eastAsia="el-GR"/>
              </w:rPr>
              <w:t>Υπάρχει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υφιστάμενη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καταγραφη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σύμφωνα</w:t>
            </w:r>
            <w:proofErr w:type="spellEnd"/>
            <w:r w:rsidRPr="00373F66">
              <w:rPr>
                <w:rFonts w:eastAsia="Times New Roman" w:cs="Times New Roman"/>
                <w:lang w:eastAsia="el-GR"/>
              </w:rPr>
              <w:t xml:space="preserve"> με τα </w:t>
            </w:r>
            <w:proofErr w:type="spellStart"/>
            <w:r w:rsidRPr="00373F66">
              <w:rPr>
                <w:rFonts w:eastAsia="Times New Roman" w:cs="Times New Roman"/>
                <w:lang w:eastAsia="el-GR"/>
              </w:rPr>
              <w:t>οριζόμενα</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άρθρου</w:t>
            </w:r>
            <w:proofErr w:type="spellEnd"/>
            <w:r w:rsidRPr="00373F66">
              <w:rPr>
                <w:rFonts w:eastAsia="Times New Roman" w:cs="Times New Roman"/>
                <w:lang w:eastAsia="el-GR"/>
              </w:rPr>
              <w:t xml:space="preserve"> 30 του </w:t>
            </w:r>
            <w:proofErr w:type="spellStart"/>
            <w:r w:rsidRPr="00373F66">
              <w:rPr>
                <w:rFonts w:eastAsia="Times New Roman" w:cs="Times New Roman"/>
                <w:lang w:eastAsia="el-GR"/>
              </w:rPr>
              <w:t>Κανονισμου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απο</w:t>
            </w:r>
            <w:proofErr w:type="spellEnd"/>
            <w:r w:rsidRPr="00373F66">
              <w:rPr>
                <w:rFonts w:eastAsia="Times New Roman" w:cs="Times New Roman"/>
                <w:lang w:eastAsia="el-GR"/>
              </w:rPr>
              <w:t xml:space="preserve">́ τα </w:t>
            </w:r>
            <w:proofErr w:type="spellStart"/>
            <w:r w:rsidRPr="00373F66">
              <w:rPr>
                <w:rFonts w:eastAsia="Times New Roman" w:cs="Times New Roman"/>
                <w:lang w:eastAsia="el-GR"/>
              </w:rPr>
              <w:t>επιμέρους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νομικα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πρόσωπα</w:t>
            </w:r>
            <w:proofErr w:type="spellEnd"/>
            <w:r w:rsidRPr="00373F66">
              <w:rPr>
                <w:rFonts w:eastAsia="Times New Roman" w:cs="Times New Roman"/>
                <w:lang w:eastAsia="el-GR"/>
              </w:rPr>
              <w:t xml:space="preserve"> που </w:t>
            </w:r>
            <w:proofErr w:type="spellStart"/>
            <w:r w:rsidRPr="00373F66">
              <w:rPr>
                <w:rFonts w:eastAsia="Times New Roman" w:cs="Times New Roman"/>
                <w:lang w:eastAsia="el-GR"/>
              </w:rPr>
              <w:t>αναφέρονται</w:t>
            </w:r>
            <w:proofErr w:type="spellEnd"/>
            <w:r w:rsidRPr="00373F66">
              <w:rPr>
                <w:rFonts w:eastAsia="Times New Roman" w:cs="Times New Roman"/>
                <w:lang w:eastAsia="el-GR"/>
              </w:rPr>
              <w:t xml:space="preserve"> στη σελ. 49 της </w:t>
            </w:r>
            <w:proofErr w:type="spellStart"/>
            <w:r w:rsidRPr="00373F66">
              <w:rPr>
                <w:rFonts w:eastAsia="Times New Roman" w:cs="Times New Roman"/>
                <w:lang w:eastAsia="el-GR"/>
              </w:rPr>
              <w:t>Διακήρυξης</w:t>
            </w:r>
            <w:proofErr w:type="spellEnd"/>
            <w:r w:rsidRPr="00373F66">
              <w:rPr>
                <w:rFonts w:eastAsia="Times New Roman" w:cs="Times New Roman"/>
                <w:lang w:eastAsia="el-GR"/>
              </w:rPr>
              <w:t xml:space="preserve">, η </w:t>
            </w:r>
            <w:proofErr w:type="spellStart"/>
            <w:r w:rsidRPr="00373F66">
              <w:rPr>
                <w:rFonts w:eastAsia="Times New Roman" w:cs="Times New Roman"/>
                <w:lang w:eastAsia="el-GR"/>
              </w:rPr>
              <w:t>οποία</w:t>
            </w:r>
            <w:proofErr w:type="spellEnd"/>
            <w:r w:rsidRPr="00373F66">
              <w:rPr>
                <w:rFonts w:eastAsia="Times New Roman" w:cs="Times New Roman"/>
                <w:lang w:eastAsia="el-GR"/>
              </w:rPr>
              <w:t xml:space="preserve"> θα </w:t>
            </w:r>
            <w:proofErr w:type="spellStart"/>
            <w:r w:rsidRPr="00373F66">
              <w:rPr>
                <w:rFonts w:eastAsia="Times New Roman" w:cs="Times New Roman"/>
                <w:lang w:eastAsia="el-GR"/>
              </w:rPr>
              <w:t>πρέπει</w:t>
            </w:r>
            <w:proofErr w:type="spellEnd"/>
            <w:r w:rsidRPr="00373F66">
              <w:rPr>
                <w:rFonts w:eastAsia="Times New Roman" w:cs="Times New Roman"/>
                <w:lang w:eastAsia="el-GR"/>
              </w:rPr>
              <w:t xml:space="preserve"> να </w:t>
            </w:r>
            <w:proofErr w:type="spellStart"/>
            <w:r w:rsidRPr="00373F66">
              <w:rPr>
                <w:rFonts w:eastAsia="Times New Roman" w:cs="Times New Roman"/>
                <w:lang w:eastAsia="el-GR"/>
              </w:rPr>
              <w:t>ληφθει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υπόψη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κατα</w:t>
            </w:r>
            <w:proofErr w:type="spellEnd"/>
            <w:r w:rsidRPr="00373F66">
              <w:rPr>
                <w:rFonts w:eastAsia="Times New Roman" w:cs="Times New Roman"/>
                <w:lang w:eastAsia="el-GR"/>
              </w:rPr>
              <w:t xml:space="preserve">́ την </w:t>
            </w:r>
            <w:proofErr w:type="spellStart"/>
            <w:r w:rsidRPr="00373F66">
              <w:rPr>
                <w:rFonts w:eastAsia="Times New Roman" w:cs="Times New Roman"/>
                <w:lang w:eastAsia="el-GR"/>
              </w:rPr>
              <w:t>εκτέλεση</w:t>
            </w:r>
            <w:proofErr w:type="spellEnd"/>
            <w:r w:rsidRPr="00373F66">
              <w:rPr>
                <w:rFonts w:eastAsia="Times New Roman" w:cs="Times New Roman"/>
                <w:lang w:eastAsia="el-GR"/>
              </w:rPr>
              <w:t xml:space="preserve"> των </w:t>
            </w:r>
            <w:proofErr w:type="spellStart"/>
            <w:r w:rsidRPr="00373F66">
              <w:rPr>
                <w:rFonts w:eastAsia="Times New Roman" w:cs="Times New Roman"/>
                <w:lang w:eastAsia="el-GR"/>
              </w:rPr>
              <w:t>εργασιών</w:t>
            </w:r>
            <w:proofErr w:type="spellEnd"/>
            <w:r w:rsidRPr="00373F66">
              <w:rPr>
                <w:rFonts w:eastAsia="Times New Roman" w:cs="Times New Roman"/>
                <w:lang w:eastAsia="el-GR"/>
              </w:rPr>
              <w:t xml:space="preserve"> της </w:t>
            </w:r>
            <w:proofErr w:type="spellStart"/>
            <w:r w:rsidRPr="00373F66">
              <w:rPr>
                <w:rFonts w:eastAsia="Times New Roman" w:cs="Times New Roman"/>
                <w:lang w:eastAsia="el-GR"/>
              </w:rPr>
              <w:t>ενότητας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εργασιών</w:t>
            </w:r>
            <w:proofErr w:type="spellEnd"/>
            <w:r w:rsidRPr="00373F66">
              <w:rPr>
                <w:rFonts w:eastAsia="Times New Roman" w:cs="Times New Roman"/>
                <w:lang w:eastAsia="el-GR"/>
              </w:rPr>
              <w:t xml:space="preserve"> ΕΕ2;</w:t>
            </w:r>
          </w:p>
        </w:tc>
        <w:tc>
          <w:tcPr>
            <w:tcW w:w="5103" w:type="dxa"/>
          </w:tcPr>
          <w:p w:rsidR="00753AE7" w:rsidRPr="00373F66" w:rsidRDefault="00753AE7" w:rsidP="007D2437">
            <w:pPr>
              <w:spacing w:line="280" w:lineRule="atLeast"/>
              <w:jc w:val="both"/>
              <w:rPr>
                <w:rFonts w:cs="Calibri"/>
              </w:rPr>
            </w:pPr>
          </w:p>
          <w:p w:rsidR="00753AE7" w:rsidRPr="00373F66" w:rsidRDefault="00753AE7" w:rsidP="007D2437">
            <w:pPr>
              <w:spacing w:line="280" w:lineRule="atLeast"/>
              <w:jc w:val="both"/>
              <w:rPr>
                <w:rFonts w:cs="Calibri"/>
              </w:rPr>
            </w:pPr>
            <w:r w:rsidRPr="00373F66">
              <w:rPr>
                <w:rFonts w:cs="Calibri"/>
              </w:rPr>
              <w:t>Σύμφωνα με τα αναφερόμενα στη σελ. 55 «η καταγραφή πρέπει επίσης να καλύπτει το σύνολο του φάσματος των δραστηριοτήτων του Δήμου και να περιλαμβάνει όλες τις δραστηριότητες του Δήμου και των λειτουργιών του.»</w:t>
            </w:r>
          </w:p>
        </w:tc>
      </w:tr>
    </w:tbl>
    <w:p w:rsidR="00841EA1" w:rsidRDefault="00841EA1"/>
    <w:p w:rsidR="00841EA1" w:rsidRDefault="00841EA1"/>
    <w:tbl>
      <w:tblPr>
        <w:tblStyle w:val="a3"/>
        <w:tblW w:w="9498" w:type="dxa"/>
        <w:tblInd w:w="-714" w:type="dxa"/>
        <w:tblLook w:val="04A0" w:firstRow="1" w:lastRow="0" w:firstColumn="1" w:lastColumn="0" w:noHBand="0" w:noVBand="1"/>
      </w:tblPr>
      <w:tblGrid>
        <w:gridCol w:w="4395"/>
        <w:gridCol w:w="5103"/>
      </w:tblGrid>
      <w:tr w:rsidR="00DD2F7B" w:rsidRPr="00373F66" w:rsidTr="00104657">
        <w:tc>
          <w:tcPr>
            <w:tcW w:w="4395" w:type="dxa"/>
          </w:tcPr>
          <w:p w:rsidR="00DD2F7B" w:rsidRPr="00373F66" w:rsidRDefault="00841EA1" w:rsidP="00DD2F7B">
            <w:pPr>
              <w:spacing w:line="280" w:lineRule="atLeast"/>
              <w:jc w:val="both"/>
              <w:rPr>
                <w:rFonts w:eastAsia="Times New Roman" w:cs="Times New Roman"/>
                <w:b/>
                <w:lang w:eastAsia="el-GR"/>
              </w:rPr>
            </w:pPr>
            <w:bookmarkStart w:id="0" w:name="_GoBack"/>
            <w:bookmarkEnd w:id="0"/>
            <w:r>
              <w:rPr>
                <w:rFonts w:eastAsia="Times New Roman" w:cs="Times New Roman"/>
                <w:b/>
                <w:lang w:eastAsia="el-GR"/>
              </w:rPr>
              <w:t xml:space="preserve">ΕΡΩΤΗΜΑ 18 </w:t>
            </w:r>
          </w:p>
          <w:p w:rsidR="00DD2F7B" w:rsidRPr="00373F66" w:rsidRDefault="00DD2F7B" w:rsidP="00841EA1">
            <w:pPr>
              <w:spacing w:line="280" w:lineRule="atLeast"/>
              <w:jc w:val="both"/>
              <w:rPr>
                <w:rFonts w:eastAsia="Times New Roman" w:cs="Times New Roman"/>
                <w:highlight w:val="yellow"/>
                <w:lang w:eastAsia="el-GR"/>
              </w:rPr>
            </w:pPr>
            <w:r w:rsidRPr="00373F66">
              <w:rPr>
                <w:rFonts w:eastAsia="Times New Roman" w:cs="Times New Roman"/>
                <w:lang w:eastAsia="el-GR"/>
              </w:rPr>
              <w:t xml:space="preserve">Στη </w:t>
            </w:r>
            <w:proofErr w:type="spellStart"/>
            <w:r w:rsidRPr="00373F66">
              <w:rPr>
                <w:rFonts w:eastAsia="Times New Roman" w:cs="Times New Roman"/>
                <w:lang w:eastAsia="el-GR"/>
              </w:rPr>
              <w:t>σελίδα</w:t>
            </w:r>
            <w:proofErr w:type="spellEnd"/>
            <w:r w:rsidRPr="00373F66">
              <w:rPr>
                <w:rFonts w:eastAsia="Times New Roman" w:cs="Times New Roman"/>
                <w:lang w:eastAsia="el-GR"/>
              </w:rPr>
              <w:t xml:space="preserve"> 52 της </w:t>
            </w:r>
            <w:proofErr w:type="spellStart"/>
            <w:r w:rsidRPr="00373F66">
              <w:rPr>
                <w:rFonts w:eastAsia="Times New Roman" w:cs="Times New Roman"/>
                <w:lang w:eastAsia="el-GR"/>
              </w:rPr>
              <w:t>Διακήρυξης</w:t>
            </w:r>
            <w:proofErr w:type="spellEnd"/>
            <w:r w:rsidRPr="00373F66">
              <w:rPr>
                <w:rFonts w:eastAsia="Times New Roman" w:cs="Times New Roman"/>
                <w:lang w:eastAsia="el-GR"/>
              </w:rPr>
              <w:t xml:space="preserve"> και </w:t>
            </w:r>
            <w:proofErr w:type="spellStart"/>
            <w:r w:rsidRPr="00373F66">
              <w:rPr>
                <w:rFonts w:eastAsia="Times New Roman" w:cs="Times New Roman"/>
                <w:lang w:eastAsia="el-GR"/>
              </w:rPr>
              <w:t>συγκεκριμένα</w:t>
            </w:r>
            <w:proofErr w:type="spellEnd"/>
            <w:r w:rsidRPr="00373F66">
              <w:rPr>
                <w:rFonts w:eastAsia="Times New Roman" w:cs="Times New Roman"/>
                <w:lang w:eastAsia="el-GR"/>
              </w:rPr>
              <w:t xml:space="preserve"> στην </w:t>
            </w:r>
            <w:proofErr w:type="spellStart"/>
            <w:r w:rsidRPr="00373F66">
              <w:rPr>
                <w:rFonts w:eastAsia="Times New Roman" w:cs="Times New Roman"/>
                <w:lang w:eastAsia="el-GR"/>
              </w:rPr>
              <w:t>ενότητα</w:t>
            </w:r>
            <w:proofErr w:type="spellEnd"/>
            <w:r w:rsidRPr="00373F66">
              <w:rPr>
                <w:rFonts w:eastAsia="Times New Roman" w:cs="Times New Roman"/>
                <w:lang w:eastAsia="el-GR"/>
              </w:rPr>
              <w:t xml:space="preserve"> «ΕΕ1. </w:t>
            </w:r>
            <w:proofErr w:type="spellStart"/>
            <w:r w:rsidRPr="00373F66">
              <w:rPr>
                <w:rFonts w:eastAsia="Times New Roman" w:cs="Times New Roman"/>
                <w:lang w:eastAsia="el-GR"/>
              </w:rPr>
              <w:t>Αποτύπωση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σχεδιασμός</w:t>
            </w:r>
            <w:proofErr w:type="spellEnd"/>
            <w:r w:rsidRPr="00373F66">
              <w:rPr>
                <w:rFonts w:eastAsia="Times New Roman" w:cs="Times New Roman"/>
                <w:lang w:eastAsia="el-GR"/>
              </w:rPr>
              <w:t xml:space="preserve"> και </w:t>
            </w:r>
            <w:proofErr w:type="spellStart"/>
            <w:r w:rsidRPr="00373F66">
              <w:rPr>
                <w:rFonts w:eastAsia="Times New Roman" w:cs="Times New Roman"/>
                <w:lang w:eastAsia="el-GR"/>
              </w:rPr>
              <w:t>μελέτη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εφαρμογής</w:t>
            </w:r>
            <w:proofErr w:type="spellEnd"/>
            <w:r w:rsidRPr="00373F66">
              <w:rPr>
                <w:rFonts w:eastAsia="Times New Roman" w:cs="Times New Roman"/>
                <w:lang w:eastAsia="el-GR"/>
              </w:rPr>
              <w:t xml:space="preserve"> για τη </w:t>
            </w:r>
            <w:proofErr w:type="spellStart"/>
            <w:r w:rsidRPr="00373F66">
              <w:rPr>
                <w:rFonts w:eastAsia="Times New Roman" w:cs="Times New Roman"/>
                <w:lang w:eastAsia="el-GR"/>
              </w:rPr>
              <w:t>συμμόρφωση</w:t>
            </w:r>
            <w:proofErr w:type="spellEnd"/>
            <w:r w:rsidRPr="00373F66">
              <w:rPr>
                <w:rFonts w:eastAsia="Times New Roman" w:cs="Times New Roman"/>
                <w:lang w:eastAsia="el-GR"/>
              </w:rPr>
              <w:t xml:space="preserve"> με το </w:t>
            </w:r>
            <w:proofErr w:type="spellStart"/>
            <w:r w:rsidRPr="00373F66">
              <w:rPr>
                <w:rFonts w:eastAsia="Times New Roman" w:cs="Times New Roman"/>
                <w:lang w:eastAsia="el-GR"/>
              </w:rPr>
              <w:t>νέο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Ευρωπαϊκο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Κανονισμο</w:t>
            </w:r>
            <w:proofErr w:type="spellEnd"/>
            <w:r w:rsidRPr="00373F66">
              <w:rPr>
                <w:rFonts w:eastAsia="Times New Roman" w:cs="Times New Roman"/>
                <w:lang w:eastAsia="el-GR"/>
              </w:rPr>
              <w:t xml:space="preserve">́ GDPR» </w:t>
            </w:r>
            <w:proofErr w:type="spellStart"/>
            <w:r w:rsidRPr="00373F66">
              <w:rPr>
                <w:rFonts w:eastAsia="Times New Roman" w:cs="Times New Roman"/>
                <w:lang w:eastAsia="el-GR"/>
              </w:rPr>
              <w:t>αναφέρεται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ότι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μέρος</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έργου</w:t>
            </w:r>
            <w:proofErr w:type="spellEnd"/>
            <w:r w:rsidRPr="00373F66">
              <w:rPr>
                <w:rFonts w:eastAsia="Times New Roman" w:cs="Times New Roman"/>
                <w:lang w:eastAsia="el-GR"/>
              </w:rPr>
              <w:t xml:space="preserve"> θα </w:t>
            </w:r>
            <w:proofErr w:type="spellStart"/>
            <w:r w:rsidRPr="00373F66">
              <w:rPr>
                <w:rFonts w:eastAsia="Times New Roman" w:cs="Times New Roman"/>
                <w:lang w:eastAsia="el-GR"/>
              </w:rPr>
              <w:t>αποτελέσουν</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μελέτες</w:t>
            </w:r>
            <w:proofErr w:type="spellEnd"/>
            <w:r w:rsidRPr="00373F66">
              <w:rPr>
                <w:rFonts w:eastAsia="Times New Roman" w:cs="Times New Roman"/>
                <w:lang w:eastAsia="el-GR"/>
              </w:rPr>
              <w:t xml:space="preserve"> που θα </w:t>
            </w:r>
            <w:proofErr w:type="spellStart"/>
            <w:r w:rsidRPr="00373F66">
              <w:rPr>
                <w:rFonts w:eastAsia="Times New Roman" w:cs="Times New Roman"/>
                <w:lang w:eastAsia="el-GR"/>
              </w:rPr>
              <w:t>αφορούν</w:t>
            </w:r>
            <w:proofErr w:type="spellEnd"/>
            <w:r w:rsidRPr="00373F66">
              <w:rPr>
                <w:rFonts w:eastAsia="Times New Roman" w:cs="Times New Roman"/>
                <w:lang w:eastAsia="el-GR"/>
              </w:rPr>
              <w:t xml:space="preserve"> τον </w:t>
            </w:r>
            <w:proofErr w:type="spellStart"/>
            <w:r w:rsidRPr="00373F66">
              <w:rPr>
                <w:rFonts w:eastAsia="Times New Roman" w:cs="Times New Roman"/>
                <w:lang w:eastAsia="el-GR"/>
              </w:rPr>
              <w:t>τρόπο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συγκέντρωσης</w:t>
            </w:r>
            <w:proofErr w:type="spellEnd"/>
            <w:r w:rsidRPr="00373F66">
              <w:rPr>
                <w:rFonts w:eastAsia="Times New Roman" w:cs="Times New Roman"/>
                <w:lang w:eastAsia="el-GR"/>
              </w:rPr>
              <w:t xml:space="preserve"> και τον </w:t>
            </w:r>
            <w:proofErr w:type="spellStart"/>
            <w:r w:rsidRPr="00373F66">
              <w:rPr>
                <w:rFonts w:eastAsia="Times New Roman" w:cs="Times New Roman"/>
                <w:lang w:eastAsia="el-GR"/>
              </w:rPr>
              <w:t>εξορθολογισμο</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φυσικου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αρχείου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καθώς</w:t>
            </w:r>
            <w:proofErr w:type="spellEnd"/>
            <w:r w:rsidRPr="00373F66">
              <w:rPr>
                <w:rFonts w:eastAsia="Times New Roman" w:cs="Times New Roman"/>
                <w:lang w:eastAsia="el-GR"/>
              </w:rPr>
              <w:t xml:space="preserve"> και τις </w:t>
            </w:r>
            <w:proofErr w:type="spellStart"/>
            <w:r w:rsidRPr="00373F66">
              <w:rPr>
                <w:rFonts w:eastAsia="Times New Roman" w:cs="Times New Roman"/>
                <w:lang w:eastAsia="el-GR"/>
              </w:rPr>
              <w:t>υποδομές</w:t>
            </w:r>
            <w:proofErr w:type="spellEnd"/>
            <w:r w:rsidRPr="00373F66">
              <w:rPr>
                <w:rFonts w:eastAsia="Times New Roman" w:cs="Times New Roman"/>
                <w:lang w:eastAsia="el-GR"/>
              </w:rPr>
              <w:t xml:space="preserve"> που θα </w:t>
            </w:r>
            <w:proofErr w:type="spellStart"/>
            <w:r w:rsidRPr="00373F66">
              <w:rPr>
                <w:rFonts w:eastAsia="Times New Roman" w:cs="Times New Roman"/>
                <w:lang w:eastAsia="el-GR"/>
              </w:rPr>
              <w:t>απαιτηθούν</w:t>
            </w:r>
            <w:proofErr w:type="spellEnd"/>
            <w:r w:rsidRPr="00373F66">
              <w:rPr>
                <w:rFonts w:eastAsia="Times New Roman" w:cs="Times New Roman"/>
                <w:lang w:eastAsia="el-GR"/>
              </w:rPr>
              <w:t xml:space="preserve"> για το </w:t>
            </w:r>
            <w:proofErr w:type="spellStart"/>
            <w:r w:rsidRPr="00373F66">
              <w:rPr>
                <w:rFonts w:eastAsia="Times New Roman" w:cs="Times New Roman"/>
                <w:lang w:eastAsia="el-GR"/>
              </w:rPr>
              <w:t>ψηφιοποιημένο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αρχείο</w:t>
            </w:r>
            <w:proofErr w:type="spellEnd"/>
            <w:r w:rsidRPr="00373F66">
              <w:rPr>
                <w:rFonts w:eastAsia="Times New Roman" w:cs="Times New Roman"/>
                <w:lang w:eastAsia="el-GR"/>
              </w:rPr>
              <w:t xml:space="preserve">». </w:t>
            </w:r>
            <w:r w:rsidR="00841EA1">
              <w:t>Να διευκρινιστεί</w:t>
            </w:r>
            <w:r w:rsidRPr="00373F66">
              <w:rPr>
                <w:rFonts w:eastAsia="Times New Roman" w:cs="Times New Roman"/>
                <w:lang w:eastAsia="el-GR"/>
              </w:rPr>
              <w:t xml:space="preserve"> αν οι </w:t>
            </w:r>
            <w:proofErr w:type="spellStart"/>
            <w:r w:rsidRPr="00373F66">
              <w:rPr>
                <w:rFonts w:eastAsia="Times New Roman" w:cs="Times New Roman"/>
                <w:lang w:eastAsia="el-GR"/>
              </w:rPr>
              <w:t>μελέτες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αυτές</w:t>
            </w:r>
            <w:proofErr w:type="spellEnd"/>
            <w:r w:rsidRPr="00373F66">
              <w:rPr>
                <w:rFonts w:eastAsia="Times New Roman" w:cs="Times New Roman"/>
                <w:lang w:eastAsia="el-GR"/>
              </w:rPr>
              <w:t xml:space="preserve"> θα </w:t>
            </w:r>
            <w:proofErr w:type="spellStart"/>
            <w:r w:rsidRPr="00373F66">
              <w:rPr>
                <w:rFonts w:eastAsia="Times New Roman" w:cs="Times New Roman"/>
                <w:lang w:eastAsia="el-GR"/>
              </w:rPr>
              <w:t>έχουν</w:t>
            </w:r>
            <w:proofErr w:type="spellEnd"/>
            <w:r w:rsidRPr="00373F66">
              <w:rPr>
                <w:rFonts w:eastAsia="Times New Roman" w:cs="Times New Roman"/>
                <w:lang w:eastAsia="el-GR"/>
              </w:rPr>
              <w:t xml:space="preserve"> ως </w:t>
            </w:r>
            <w:proofErr w:type="spellStart"/>
            <w:r w:rsidRPr="00373F66">
              <w:rPr>
                <w:rFonts w:eastAsia="Times New Roman" w:cs="Times New Roman"/>
                <w:lang w:eastAsia="el-GR"/>
              </w:rPr>
              <w:t>αντικείμενο</w:t>
            </w:r>
            <w:proofErr w:type="spellEnd"/>
            <w:r w:rsidRPr="00373F66">
              <w:rPr>
                <w:rFonts w:eastAsia="Times New Roman" w:cs="Times New Roman"/>
                <w:lang w:eastAsia="el-GR"/>
              </w:rPr>
              <w:t xml:space="preserve"> την </w:t>
            </w:r>
            <w:proofErr w:type="spellStart"/>
            <w:r w:rsidRPr="00373F66">
              <w:rPr>
                <w:rFonts w:eastAsia="Times New Roman" w:cs="Times New Roman"/>
                <w:lang w:eastAsia="el-GR"/>
              </w:rPr>
              <w:t>εναρμόνιση</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αρχείου</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Δήμου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αυστηρα</w:t>
            </w:r>
            <w:proofErr w:type="spellEnd"/>
            <w:r w:rsidRPr="00373F66">
              <w:rPr>
                <w:rFonts w:eastAsia="Times New Roman" w:cs="Times New Roman"/>
                <w:lang w:eastAsia="el-GR"/>
              </w:rPr>
              <w:t xml:space="preserve">́ και </w:t>
            </w:r>
            <w:proofErr w:type="spellStart"/>
            <w:r w:rsidRPr="00373F66">
              <w:rPr>
                <w:rFonts w:eastAsia="Times New Roman" w:cs="Times New Roman"/>
                <w:lang w:eastAsia="el-GR"/>
              </w:rPr>
              <w:t>μόνο</w:t>
            </w:r>
            <w:proofErr w:type="spellEnd"/>
            <w:r w:rsidRPr="00373F66">
              <w:rPr>
                <w:rFonts w:eastAsia="Times New Roman" w:cs="Times New Roman"/>
                <w:lang w:eastAsia="el-GR"/>
              </w:rPr>
              <w:t xml:space="preserve"> με </w:t>
            </w:r>
            <w:proofErr w:type="spellStart"/>
            <w:r w:rsidRPr="00373F66">
              <w:rPr>
                <w:rFonts w:eastAsia="Times New Roman" w:cs="Times New Roman"/>
                <w:lang w:eastAsia="el-GR"/>
              </w:rPr>
              <w:t>βάση</w:t>
            </w:r>
            <w:proofErr w:type="spellEnd"/>
            <w:r w:rsidRPr="00373F66">
              <w:rPr>
                <w:rFonts w:eastAsia="Times New Roman" w:cs="Times New Roman"/>
                <w:lang w:eastAsia="el-GR"/>
              </w:rPr>
              <w:t xml:space="preserve"> τις </w:t>
            </w:r>
            <w:proofErr w:type="spellStart"/>
            <w:r w:rsidRPr="00373F66">
              <w:rPr>
                <w:rFonts w:eastAsia="Times New Roman" w:cs="Times New Roman"/>
                <w:lang w:eastAsia="el-GR"/>
              </w:rPr>
              <w:t>απαιτήσεις</w:t>
            </w:r>
            <w:proofErr w:type="spellEnd"/>
            <w:r w:rsidRPr="00373F66">
              <w:rPr>
                <w:rFonts w:eastAsia="Times New Roman" w:cs="Times New Roman"/>
                <w:lang w:eastAsia="el-GR"/>
              </w:rPr>
              <w:t xml:space="preserve"> του GDPR (</w:t>
            </w:r>
            <w:proofErr w:type="spellStart"/>
            <w:r w:rsidRPr="00373F66">
              <w:rPr>
                <w:rFonts w:eastAsia="Times New Roman" w:cs="Times New Roman"/>
                <w:lang w:eastAsia="el-GR"/>
              </w:rPr>
              <w:t>μέτρα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ασφάλειας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διάρκεια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τήρησης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Μελέτες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αναφορικα</w:t>
            </w:r>
            <w:proofErr w:type="spellEnd"/>
            <w:r w:rsidRPr="00373F66">
              <w:rPr>
                <w:rFonts w:eastAsia="Times New Roman" w:cs="Times New Roman"/>
                <w:lang w:eastAsia="el-GR"/>
              </w:rPr>
              <w:t xml:space="preserve">́ με την </w:t>
            </w:r>
            <w:proofErr w:type="spellStart"/>
            <w:r w:rsidRPr="00373F66">
              <w:rPr>
                <w:rFonts w:eastAsia="Times New Roman" w:cs="Times New Roman"/>
                <w:lang w:eastAsia="el-GR"/>
              </w:rPr>
              <w:t>αποτελεσματικότερη</w:t>
            </w:r>
            <w:proofErr w:type="spellEnd"/>
            <w:r w:rsidRPr="00373F66">
              <w:rPr>
                <w:rFonts w:eastAsia="Times New Roman" w:cs="Times New Roman"/>
                <w:lang w:eastAsia="el-GR"/>
              </w:rPr>
              <w:t>/</w:t>
            </w:r>
            <w:proofErr w:type="spellStart"/>
            <w:r w:rsidRPr="00373F66">
              <w:rPr>
                <w:rFonts w:eastAsia="Times New Roman" w:cs="Times New Roman"/>
                <w:lang w:eastAsia="el-GR"/>
              </w:rPr>
              <w:t>αποδοτικότερη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λειτουργία</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αρχείου</w:t>
            </w:r>
            <w:proofErr w:type="spellEnd"/>
            <w:r w:rsidRPr="00373F66">
              <w:rPr>
                <w:rFonts w:eastAsia="Times New Roman" w:cs="Times New Roman"/>
                <w:lang w:eastAsia="el-GR"/>
              </w:rPr>
              <w:t xml:space="preserve"> ως προς το </w:t>
            </w:r>
            <w:proofErr w:type="spellStart"/>
            <w:r w:rsidRPr="00373F66">
              <w:rPr>
                <w:rFonts w:eastAsia="Times New Roman" w:cs="Times New Roman"/>
                <w:lang w:eastAsia="el-GR"/>
              </w:rPr>
              <w:t>προσωπικο</w:t>
            </w:r>
            <w:proofErr w:type="spellEnd"/>
            <w:r w:rsidRPr="00373F66">
              <w:rPr>
                <w:rFonts w:eastAsia="Times New Roman" w:cs="Times New Roman"/>
                <w:lang w:eastAsia="el-GR"/>
              </w:rPr>
              <w:t xml:space="preserve">́ και τις </w:t>
            </w:r>
            <w:proofErr w:type="spellStart"/>
            <w:r w:rsidRPr="00373F66">
              <w:rPr>
                <w:rFonts w:eastAsia="Times New Roman" w:cs="Times New Roman"/>
                <w:lang w:eastAsia="el-GR"/>
              </w:rPr>
              <w:t>εγκαταστάσεις</w:t>
            </w:r>
            <w:proofErr w:type="spellEnd"/>
            <w:r w:rsidRPr="00373F66">
              <w:rPr>
                <w:rFonts w:eastAsia="Times New Roman" w:cs="Times New Roman"/>
                <w:lang w:eastAsia="el-GR"/>
              </w:rPr>
              <w:t xml:space="preserve">, δεν </w:t>
            </w:r>
            <w:proofErr w:type="spellStart"/>
            <w:r w:rsidRPr="00373F66">
              <w:rPr>
                <w:rFonts w:eastAsia="Times New Roman" w:cs="Times New Roman"/>
                <w:lang w:eastAsia="el-GR"/>
              </w:rPr>
              <w:t>εντάσσονται</w:t>
            </w:r>
            <w:proofErr w:type="spellEnd"/>
            <w:r w:rsidRPr="00373F66">
              <w:rPr>
                <w:rFonts w:eastAsia="Times New Roman" w:cs="Times New Roman"/>
                <w:lang w:eastAsia="el-GR"/>
              </w:rPr>
              <w:t xml:space="preserve"> στο </w:t>
            </w:r>
            <w:proofErr w:type="spellStart"/>
            <w:r w:rsidRPr="00373F66">
              <w:rPr>
                <w:rFonts w:eastAsia="Times New Roman" w:cs="Times New Roman"/>
                <w:lang w:eastAsia="el-GR"/>
              </w:rPr>
              <w:t>εύρος</w:t>
            </w:r>
            <w:proofErr w:type="spellEnd"/>
            <w:r w:rsidRPr="00373F66">
              <w:rPr>
                <w:rFonts w:eastAsia="Times New Roman" w:cs="Times New Roman"/>
                <w:lang w:eastAsia="el-GR"/>
              </w:rPr>
              <w:t xml:space="preserve"> της </w:t>
            </w:r>
            <w:proofErr w:type="spellStart"/>
            <w:r w:rsidRPr="00373F66">
              <w:rPr>
                <w:rFonts w:eastAsia="Times New Roman" w:cs="Times New Roman"/>
                <w:lang w:eastAsia="el-GR"/>
              </w:rPr>
              <w:t>συγκεκριμένης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μελέτης</w:t>
            </w:r>
            <w:proofErr w:type="spellEnd"/>
            <w:r w:rsidRPr="00373F66">
              <w:rPr>
                <w:rFonts w:eastAsia="Times New Roman" w:cs="Times New Roman"/>
                <w:lang w:eastAsia="el-GR"/>
              </w:rPr>
              <w:t>;</w:t>
            </w:r>
          </w:p>
        </w:tc>
        <w:tc>
          <w:tcPr>
            <w:tcW w:w="5103" w:type="dxa"/>
          </w:tcPr>
          <w:p w:rsidR="00DD2F7B" w:rsidRPr="00373F66" w:rsidRDefault="00DD2F7B" w:rsidP="007D2437">
            <w:pPr>
              <w:spacing w:line="280" w:lineRule="atLeast"/>
              <w:jc w:val="both"/>
              <w:rPr>
                <w:rFonts w:cs="Calibri"/>
              </w:rPr>
            </w:pPr>
          </w:p>
          <w:p w:rsidR="00DD2F7B" w:rsidRPr="00373F66" w:rsidRDefault="00DD2F7B" w:rsidP="007D2437">
            <w:pPr>
              <w:spacing w:line="280" w:lineRule="atLeast"/>
              <w:jc w:val="both"/>
              <w:rPr>
                <w:rFonts w:cs="Calibri"/>
              </w:rPr>
            </w:pPr>
            <w:r w:rsidRPr="00373F66">
              <w:rPr>
                <w:rFonts w:cs="Calibri"/>
              </w:rPr>
              <w:t xml:space="preserve">Σύμφωνα με τα αναφερόμενα της σελ. 52 στην ενότητα Ι.Α.3.1 «πρέπει να υλοποιηθούν απαραίτητες μελέτες που θα αφορούν τον τρόπο συγκέντρωσης και τον </w:t>
            </w:r>
            <w:proofErr w:type="spellStart"/>
            <w:r w:rsidRPr="00373F66">
              <w:rPr>
                <w:rFonts w:cs="Calibri"/>
              </w:rPr>
              <w:t>εξορθολογισμό</w:t>
            </w:r>
            <w:proofErr w:type="spellEnd"/>
            <w:r w:rsidRPr="00373F66">
              <w:rPr>
                <w:rFonts w:cs="Calibri"/>
              </w:rPr>
              <w:t xml:space="preserve"> του φυσικού αρχείου καθώς και τις υποδομές που θα απαιτηθούν για το ψηφιοποιημένο αρχείο. Στην παρούσα ενότητα εντάσσεται και το σύνολο των ενεργειών που θα απαιτηθούν για τις μελέτες για την εύρυθμη λειτουργία του Δήμου μετά την </w:t>
            </w:r>
            <w:proofErr w:type="spellStart"/>
            <w:r w:rsidRPr="00373F66">
              <w:rPr>
                <w:rFonts w:cs="Calibri"/>
              </w:rPr>
              <w:t>ψηφιοποίηση</w:t>
            </w:r>
            <w:proofErr w:type="spellEnd"/>
            <w:r w:rsidRPr="00373F66">
              <w:rPr>
                <w:rFonts w:cs="Calibri"/>
              </w:rPr>
              <w:t xml:space="preserve"> των αρχείων.»</w:t>
            </w:r>
          </w:p>
        </w:tc>
      </w:tr>
      <w:tr w:rsidR="00D231F6" w:rsidRPr="00373F66" w:rsidTr="00104657">
        <w:tc>
          <w:tcPr>
            <w:tcW w:w="4395" w:type="dxa"/>
          </w:tcPr>
          <w:p w:rsidR="00805A62" w:rsidRPr="00373F66" w:rsidRDefault="00841EA1" w:rsidP="00805A62">
            <w:pPr>
              <w:spacing w:line="280" w:lineRule="atLeast"/>
              <w:jc w:val="both"/>
              <w:rPr>
                <w:rFonts w:eastAsia="Times New Roman" w:cs="Times New Roman"/>
                <w:b/>
                <w:lang w:eastAsia="el-GR"/>
              </w:rPr>
            </w:pPr>
            <w:r>
              <w:rPr>
                <w:rFonts w:eastAsia="Times New Roman" w:cs="Times New Roman"/>
                <w:b/>
                <w:lang w:eastAsia="el-GR"/>
              </w:rPr>
              <w:t xml:space="preserve">ΕΡΩΤΗΜΑ 19 </w:t>
            </w:r>
          </w:p>
          <w:p w:rsidR="00D231F6" w:rsidRPr="00373F66" w:rsidRDefault="00805A62" w:rsidP="00DD2F7B">
            <w:pPr>
              <w:spacing w:line="280" w:lineRule="atLeast"/>
              <w:jc w:val="both"/>
              <w:rPr>
                <w:rFonts w:eastAsia="Times New Roman" w:cs="Times New Roman"/>
                <w:lang w:eastAsia="el-GR"/>
              </w:rPr>
            </w:pPr>
            <w:r w:rsidRPr="00373F66">
              <w:rPr>
                <w:rFonts w:eastAsia="Times New Roman" w:cs="Times New Roman"/>
                <w:lang w:eastAsia="el-GR"/>
              </w:rPr>
              <w:t xml:space="preserve">Στη </w:t>
            </w:r>
            <w:proofErr w:type="spellStart"/>
            <w:r w:rsidRPr="00373F66">
              <w:rPr>
                <w:rFonts w:eastAsia="Times New Roman" w:cs="Times New Roman"/>
                <w:lang w:eastAsia="el-GR"/>
              </w:rPr>
              <w:t>σελίδα</w:t>
            </w:r>
            <w:proofErr w:type="spellEnd"/>
            <w:r w:rsidRPr="00373F66">
              <w:rPr>
                <w:rFonts w:eastAsia="Times New Roman" w:cs="Times New Roman"/>
                <w:lang w:eastAsia="el-GR"/>
              </w:rPr>
              <w:t xml:space="preserve"> 66 της </w:t>
            </w:r>
            <w:proofErr w:type="spellStart"/>
            <w:r w:rsidRPr="00373F66">
              <w:rPr>
                <w:rFonts w:eastAsia="Times New Roman" w:cs="Times New Roman"/>
                <w:lang w:eastAsia="el-GR"/>
              </w:rPr>
              <w:t>Διακήρυξης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αναφέρεται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ότι</w:t>
            </w:r>
            <w:proofErr w:type="spellEnd"/>
            <w:r w:rsidRPr="00373F66">
              <w:rPr>
                <w:rFonts w:eastAsia="Times New Roman" w:cs="Times New Roman"/>
                <w:lang w:eastAsia="el-GR"/>
              </w:rPr>
              <w:t xml:space="preserve"> «Ο </w:t>
            </w:r>
            <w:proofErr w:type="spellStart"/>
            <w:r w:rsidRPr="00373F66">
              <w:rPr>
                <w:rFonts w:eastAsia="Times New Roman" w:cs="Times New Roman"/>
                <w:lang w:eastAsia="el-GR"/>
              </w:rPr>
              <w:t>συνολικός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προσφερόμενος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ανθρωποχρόνος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εκτιμάται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απο</w:t>
            </w:r>
            <w:proofErr w:type="spellEnd"/>
            <w:r w:rsidRPr="00373F66">
              <w:rPr>
                <w:rFonts w:eastAsia="Times New Roman" w:cs="Times New Roman"/>
                <w:lang w:eastAsia="el-GR"/>
              </w:rPr>
              <w:t xml:space="preserve">́ την </w:t>
            </w:r>
            <w:proofErr w:type="spellStart"/>
            <w:r w:rsidRPr="00373F66">
              <w:rPr>
                <w:rFonts w:eastAsia="Times New Roman" w:cs="Times New Roman"/>
                <w:lang w:eastAsia="el-GR"/>
              </w:rPr>
              <w:t>Αναθέτουσα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Αρχη</w:t>
            </w:r>
            <w:proofErr w:type="spellEnd"/>
            <w:r w:rsidRPr="00373F66">
              <w:rPr>
                <w:rFonts w:eastAsia="Times New Roman" w:cs="Times New Roman"/>
                <w:lang w:eastAsia="el-GR"/>
              </w:rPr>
              <w:t xml:space="preserve">́ σε </w:t>
            </w:r>
            <w:proofErr w:type="spellStart"/>
            <w:r w:rsidRPr="00373F66">
              <w:rPr>
                <w:rFonts w:eastAsia="Times New Roman" w:cs="Times New Roman"/>
                <w:lang w:eastAsia="el-GR"/>
              </w:rPr>
              <w:t>περίπου</w:t>
            </w:r>
            <w:proofErr w:type="spellEnd"/>
            <w:r w:rsidRPr="00373F66">
              <w:rPr>
                <w:rFonts w:eastAsia="Times New Roman" w:cs="Times New Roman"/>
                <w:lang w:eastAsia="el-GR"/>
              </w:rPr>
              <w:t xml:space="preserve"> 250 α/μ.».</w:t>
            </w:r>
          </w:p>
        </w:tc>
        <w:tc>
          <w:tcPr>
            <w:tcW w:w="5103" w:type="dxa"/>
          </w:tcPr>
          <w:p w:rsidR="00805A62" w:rsidRPr="00373F66" w:rsidRDefault="00805A62" w:rsidP="007D2437">
            <w:pPr>
              <w:spacing w:line="280" w:lineRule="atLeast"/>
              <w:jc w:val="both"/>
              <w:rPr>
                <w:rFonts w:cs="Calibri"/>
              </w:rPr>
            </w:pPr>
          </w:p>
          <w:p w:rsidR="00D231F6" w:rsidRPr="00373F66" w:rsidRDefault="00805A62" w:rsidP="007D2437">
            <w:pPr>
              <w:spacing w:line="280" w:lineRule="atLeast"/>
              <w:jc w:val="both"/>
              <w:rPr>
                <w:rFonts w:cs="Calibri"/>
              </w:rPr>
            </w:pPr>
            <w:r w:rsidRPr="00373F66">
              <w:rPr>
                <w:rFonts w:cs="Calibri"/>
              </w:rPr>
              <w:t>Ο όρος α/μ αναφέρεται σε ανθρωπομήνες.</w:t>
            </w:r>
          </w:p>
        </w:tc>
      </w:tr>
      <w:tr w:rsidR="007A0BD1" w:rsidRPr="00373F66" w:rsidTr="00104657">
        <w:tc>
          <w:tcPr>
            <w:tcW w:w="4395" w:type="dxa"/>
          </w:tcPr>
          <w:p w:rsidR="007A0BD1" w:rsidRPr="00373F66" w:rsidRDefault="00841EA1" w:rsidP="007A0BD1">
            <w:pPr>
              <w:spacing w:line="280" w:lineRule="atLeast"/>
              <w:jc w:val="both"/>
              <w:rPr>
                <w:rFonts w:eastAsia="Times New Roman" w:cs="Times New Roman"/>
                <w:b/>
                <w:lang w:eastAsia="el-GR"/>
              </w:rPr>
            </w:pPr>
            <w:r>
              <w:rPr>
                <w:rFonts w:eastAsia="Times New Roman" w:cs="Times New Roman"/>
                <w:b/>
                <w:lang w:eastAsia="el-GR"/>
              </w:rPr>
              <w:t>ΕΡΩΤΗΜΑ 20</w:t>
            </w:r>
          </w:p>
          <w:p w:rsidR="007A0BD1" w:rsidRPr="00373F66" w:rsidRDefault="007A0BD1" w:rsidP="00805A62">
            <w:pPr>
              <w:spacing w:line="280" w:lineRule="atLeast"/>
              <w:jc w:val="both"/>
              <w:rPr>
                <w:rFonts w:eastAsia="Times New Roman" w:cs="Times New Roman"/>
                <w:lang w:eastAsia="el-GR"/>
              </w:rPr>
            </w:pPr>
            <w:r w:rsidRPr="00373F66">
              <w:rPr>
                <w:rFonts w:eastAsia="Times New Roman" w:cs="Times New Roman"/>
                <w:lang w:eastAsia="el-GR"/>
              </w:rPr>
              <w:t xml:space="preserve">Στη </w:t>
            </w:r>
            <w:proofErr w:type="spellStart"/>
            <w:r w:rsidRPr="00373F66">
              <w:rPr>
                <w:rFonts w:eastAsia="Times New Roman" w:cs="Times New Roman"/>
                <w:lang w:eastAsia="el-GR"/>
              </w:rPr>
              <w:t>σελίδα</w:t>
            </w:r>
            <w:proofErr w:type="spellEnd"/>
            <w:r w:rsidRPr="00373F66">
              <w:rPr>
                <w:rFonts w:eastAsia="Times New Roman" w:cs="Times New Roman"/>
                <w:lang w:eastAsia="el-GR"/>
              </w:rPr>
              <w:t xml:space="preserve"> 60 της </w:t>
            </w:r>
            <w:proofErr w:type="spellStart"/>
            <w:r w:rsidRPr="00373F66">
              <w:rPr>
                <w:rFonts w:eastAsia="Times New Roman" w:cs="Times New Roman"/>
                <w:lang w:eastAsia="el-GR"/>
              </w:rPr>
              <w:t>Διακήρυξης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αναφέρεται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ότι</w:t>
            </w:r>
            <w:proofErr w:type="spellEnd"/>
            <w:r w:rsidRPr="00373F66">
              <w:rPr>
                <w:rFonts w:eastAsia="Times New Roman" w:cs="Times New Roman"/>
                <w:lang w:eastAsia="el-GR"/>
              </w:rPr>
              <w:t xml:space="preserve"> «Ο </w:t>
            </w:r>
            <w:proofErr w:type="spellStart"/>
            <w:r w:rsidRPr="00373F66">
              <w:rPr>
                <w:rFonts w:eastAsia="Times New Roman" w:cs="Times New Roman"/>
                <w:lang w:eastAsia="el-GR"/>
              </w:rPr>
              <w:t>ανάδοχος</w:t>
            </w:r>
            <w:proofErr w:type="spellEnd"/>
            <w:r w:rsidRPr="00373F66">
              <w:rPr>
                <w:rFonts w:eastAsia="Times New Roman" w:cs="Times New Roman"/>
                <w:lang w:eastAsia="el-GR"/>
              </w:rPr>
              <w:t xml:space="preserve"> θα </w:t>
            </w:r>
            <w:proofErr w:type="spellStart"/>
            <w:r w:rsidRPr="00373F66">
              <w:rPr>
                <w:rFonts w:eastAsia="Times New Roman" w:cs="Times New Roman"/>
                <w:lang w:eastAsia="el-GR"/>
              </w:rPr>
              <w:t>πρέπει</w:t>
            </w:r>
            <w:proofErr w:type="spellEnd"/>
            <w:r w:rsidRPr="00373F66">
              <w:rPr>
                <w:rFonts w:eastAsia="Times New Roman" w:cs="Times New Roman"/>
                <w:lang w:eastAsia="el-GR"/>
              </w:rPr>
              <w:t xml:space="preserve"> να </w:t>
            </w:r>
            <w:proofErr w:type="spellStart"/>
            <w:r w:rsidRPr="00373F66">
              <w:rPr>
                <w:rFonts w:eastAsia="Times New Roman" w:cs="Times New Roman"/>
                <w:lang w:eastAsia="el-GR"/>
              </w:rPr>
              <w:t>παρέχει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τουλάχιστον</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τέσσερεις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εξειδικευμένους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σύμβουλους</w:t>
            </w:r>
            <w:proofErr w:type="spellEnd"/>
            <w:r w:rsidRPr="00373F66">
              <w:rPr>
                <w:rFonts w:eastAsia="Times New Roman" w:cs="Times New Roman"/>
                <w:lang w:eastAsia="el-GR"/>
              </w:rPr>
              <w:t xml:space="preserve"> για το </w:t>
            </w:r>
            <w:proofErr w:type="spellStart"/>
            <w:r w:rsidRPr="00373F66">
              <w:rPr>
                <w:rFonts w:eastAsia="Times New Roman" w:cs="Times New Roman"/>
                <w:lang w:eastAsia="el-GR"/>
              </w:rPr>
              <w:t>διάστημα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ενός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έτους</w:t>
            </w:r>
            <w:proofErr w:type="spellEnd"/>
            <w:r w:rsidRPr="00373F66">
              <w:rPr>
                <w:rFonts w:eastAsia="Times New Roman" w:cs="Times New Roman"/>
                <w:lang w:eastAsia="el-GR"/>
              </w:rPr>
              <w:t xml:space="preserve">, με </w:t>
            </w:r>
            <w:proofErr w:type="spellStart"/>
            <w:r w:rsidRPr="00373F66">
              <w:rPr>
                <w:rFonts w:eastAsia="Times New Roman" w:cs="Times New Roman"/>
                <w:lang w:eastAsia="el-GR"/>
              </w:rPr>
              <w:t>περίπου</w:t>
            </w:r>
            <w:proofErr w:type="spellEnd"/>
            <w:r w:rsidRPr="00373F66">
              <w:rPr>
                <w:rFonts w:eastAsia="Times New Roman" w:cs="Times New Roman"/>
                <w:lang w:eastAsia="el-GR"/>
              </w:rPr>
              <w:t xml:space="preserve"> τον </w:t>
            </w:r>
            <w:proofErr w:type="spellStart"/>
            <w:r w:rsidRPr="00373F66">
              <w:rPr>
                <w:rFonts w:eastAsia="Times New Roman" w:cs="Times New Roman"/>
                <w:lang w:eastAsia="el-GR"/>
              </w:rPr>
              <w:t>μισο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απο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αυτο</w:t>
            </w:r>
            <w:proofErr w:type="spellEnd"/>
            <w:r w:rsidRPr="00373F66">
              <w:rPr>
                <w:rFonts w:eastAsia="Times New Roman" w:cs="Times New Roman"/>
                <w:lang w:eastAsia="el-GR"/>
              </w:rPr>
              <w:t xml:space="preserve">́ τον </w:t>
            </w:r>
            <w:proofErr w:type="spellStart"/>
            <w:r w:rsidRPr="00373F66">
              <w:rPr>
                <w:rFonts w:eastAsia="Times New Roman" w:cs="Times New Roman"/>
                <w:lang w:eastAsia="el-GR"/>
              </w:rPr>
              <w:t>χρόνο</w:t>
            </w:r>
            <w:proofErr w:type="spellEnd"/>
            <w:r w:rsidRPr="00373F66">
              <w:rPr>
                <w:rFonts w:eastAsia="Times New Roman" w:cs="Times New Roman"/>
                <w:lang w:eastAsia="el-GR"/>
              </w:rPr>
              <w:t xml:space="preserve"> να </w:t>
            </w:r>
            <w:proofErr w:type="spellStart"/>
            <w:r w:rsidRPr="00373F66">
              <w:rPr>
                <w:rFonts w:eastAsia="Times New Roman" w:cs="Times New Roman"/>
                <w:lang w:eastAsia="el-GR"/>
              </w:rPr>
              <w:t>είναι</w:t>
            </w:r>
            <w:proofErr w:type="spellEnd"/>
            <w:r w:rsidRPr="00373F66">
              <w:rPr>
                <w:rFonts w:eastAsia="Times New Roman" w:cs="Times New Roman"/>
                <w:lang w:eastAsia="el-GR"/>
              </w:rPr>
              <w:t xml:space="preserve"> στις </w:t>
            </w:r>
            <w:proofErr w:type="spellStart"/>
            <w:r w:rsidRPr="00373F66">
              <w:rPr>
                <w:rFonts w:eastAsia="Times New Roman" w:cs="Times New Roman"/>
                <w:lang w:eastAsia="el-GR"/>
              </w:rPr>
              <w:t>εγκαταστάσεις</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Δήμου</w:t>
            </w:r>
            <w:proofErr w:type="spellEnd"/>
            <w:r w:rsidRPr="00373F66">
              <w:rPr>
                <w:rFonts w:eastAsia="Times New Roman" w:cs="Times New Roman"/>
                <w:lang w:eastAsia="el-GR"/>
              </w:rPr>
              <w:t xml:space="preserve">». </w:t>
            </w:r>
            <w:r w:rsidR="00841EA1">
              <w:t xml:space="preserve">Να παρασχεθεί ενημέρωση </w:t>
            </w:r>
            <w:proofErr w:type="spellStart"/>
            <w:r w:rsidRPr="00373F66">
              <w:rPr>
                <w:rFonts w:eastAsia="Times New Roman" w:cs="Times New Roman"/>
                <w:lang w:eastAsia="el-GR"/>
              </w:rPr>
              <w:t>σχετικα</w:t>
            </w:r>
            <w:proofErr w:type="spellEnd"/>
            <w:r w:rsidRPr="00373F66">
              <w:rPr>
                <w:rFonts w:eastAsia="Times New Roman" w:cs="Times New Roman"/>
                <w:lang w:eastAsia="el-GR"/>
              </w:rPr>
              <w:t xml:space="preserve">́ με το </w:t>
            </w:r>
            <w:proofErr w:type="spellStart"/>
            <w:r w:rsidRPr="00373F66">
              <w:rPr>
                <w:rFonts w:eastAsia="Times New Roman" w:cs="Times New Roman"/>
                <w:lang w:eastAsia="el-GR"/>
              </w:rPr>
              <w:t>πότε</w:t>
            </w:r>
            <w:proofErr w:type="spellEnd"/>
            <w:r w:rsidRPr="00373F66">
              <w:rPr>
                <w:rFonts w:eastAsia="Times New Roman" w:cs="Times New Roman"/>
                <w:lang w:eastAsia="el-GR"/>
              </w:rPr>
              <w:t xml:space="preserve"> θα </w:t>
            </w:r>
            <w:proofErr w:type="spellStart"/>
            <w:r w:rsidRPr="00373F66">
              <w:rPr>
                <w:rFonts w:eastAsia="Times New Roman" w:cs="Times New Roman"/>
                <w:lang w:eastAsia="el-GR"/>
              </w:rPr>
              <w:t>ξεκινήσει</w:t>
            </w:r>
            <w:proofErr w:type="spellEnd"/>
            <w:r w:rsidRPr="00373F66">
              <w:rPr>
                <w:rFonts w:eastAsia="Times New Roman" w:cs="Times New Roman"/>
                <w:lang w:eastAsia="el-GR"/>
              </w:rPr>
              <w:t xml:space="preserve"> η </w:t>
            </w:r>
            <w:proofErr w:type="spellStart"/>
            <w:r w:rsidRPr="00373F66">
              <w:rPr>
                <w:rFonts w:eastAsia="Times New Roman" w:cs="Times New Roman"/>
                <w:lang w:eastAsia="el-GR"/>
              </w:rPr>
              <w:t>ετήσια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υποστήριξη</w:t>
            </w:r>
            <w:proofErr w:type="spellEnd"/>
            <w:r w:rsidRPr="00373F66">
              <w:rPr>
                <w:rFonts w:eastAsia="Times New Roman" w:cs="Times New Roman"/>
                <w:lang w:eastAsia="el-GR"/>
              </w:rPr>
              <w:t xml:space="preserve"> (με την </w:t>
            </w:r>
            <w:proofErr w:type="spellStart"/>
            <w:r w:rsidRPr="00373F66">
              <w:rPr>
                <w:rFonts w:eastAsia="Times New Roman" w:cs="Times New Roman"/>
                <w:lang w:eastAsia="el-GR"/>
              </w:rPr>
              <w:t>έναρξη</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έργου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κατα</w:t>
            </w:r>
            <w:proofErr w:type="spellEnd"/>
            <w:r w:rsidRPr="00373F66">
              <w:rPr>
                <w:rFonts w:eastAsia="Times New Roman" w:cs="Times New Roman"/>
                <w:lang w:eastAsia="el-GR"/>
              </w:rPr>
              <w:t xml:space="preserve">́ τη </w:t>
            </w:r>
            <w:proofErr w:type="spellStart"/>
            <w:r w:rsidRPr="00373F66">
              <w:rPr>
                <w:rFonts w:eastAsia="Times New Roman" w:cs="Times New Roman"/>
                <w:lang w:eastAsia="el-GR"/>
              </w:rPr>
              <w:t>διάρκεια</w:t>
            </w:r>
            <w:proofErr w:type="spellEnd"/>
            <w:r w:rsidRPr="00373F66">
              <w:rPr>
                <w:rFonts w:eastAsia="Times New Roman" w:cs="Times New Roman"/>
                <w:lang w:eastAsia="el-GR"/>
              </w:rPr>
              <w:t xml:space="preserve"> ή </w:t>
            </w:r>
            <w:proofErr w:type="spellStart"/>
            <w:r w:rsidRPr="00373F66">
              <w:rPr>
                <w:rFonts w:eastAsia="Times New Roman" w:cs="Times New Roman"/>
                <w:lang w:eastAsia="el-GR"/>
              </w:rPr>
              <w:t>μετα</w:t>
            </w:r>
            <w:proofErr w:type="spellEnd"/>
            <w:r w:rsidRPr="00373F66">
              <w:rPr>
                <w:rFonts w:eastAsia="Times New Roman" w:cs="Times New Roman"/>
                <w:lang w:eastAsia="el-GR"/>
              </w:rPr>
              <w:t xml:space="preserve">́ το </w:t>
            </w:r>
            <w:proofErr w:type="spellStart"/>
            <w:r w:rsidRPr="00373F66">
              <w:rPr>
                <w:rFonts w:eastAsia="Times New Roman" w:cs="Times New Roman"/>
                <w:lang w:eastAsia="el-GR"/>
              </w:rPr>
              <w:t>πέρας</w:t>
            </w:r>
            <w:proofErr w:type="spellEnd"/>
            <w:r w:rsidRPr="00373F66">
              <w:rPr>
                <w:rFonts w:eastAsia="Times New Roman" w:cs="Times New Roman"/>
                <w:lang w:eastAsia="el-GR"/>
              </w:rPr>
              <w:t xml:space="preserve"> του 10μήνου), </w:t>
            </w:r>
            <w:proofErr w:type="spellStart"/>
            <w:r w:rsidRPr="00373F66">
              <w:rPr>
                <w:rFonts w:eastAsia="Times New Roman" w:cs="Times New Roman"/>
                <w:lang w:eastAsia="el-GR"/>
              </w:rPr>
              <w:t>καθότι</w:t>
            </w:r>
            <w:proofErr w:type="spellEnd"/>
            <w:r w:rsidRPr="00373F66">
              <w:rPr>
                <w:rFonts w:eastAsia="Times New Roman" w:cs="Times New Roman"/>
                <w:lang w:eastAsia="el-GR"/>
              </w:rPr>
              <w:t xml:space="preserve"> η </w:t>
            </w:r>
            <w:proofErr w:type="spellStart"/>
            <w:r w:rsidRPr="00373F66">
              <w:rPr>
                <w:rFonts w:eastAsia="Times New Roman" w:cs="Times New Roman"/>
                <w:lang w:eastAsia="el-GR"/>
              </w:rPr>
              <w:t>υποστήριξη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αφορα</w:t>
            </w:r>
            <w:proofErr w:type="spellEnd"/>
            <w:r w:rsidRPr="00373F66">
              <w:rPr>
                <w:rFonts w:eastAsia="Times New Roman" w:cs="Times New Roman"/>
                <w:lang w:eastAsia="el-GR"/>
              </w:rPr>
              <w:t xml:space="preserve">́ για </w:t>
            </w:r>
            <w:proofErr w:type="spellStart"/>
            <w:r w:rsidRPr="00373F66">
              <w:rPr>
                <w:rFonts w:eastAsia="Times New Roman" w:cs="Times New Roman"/>
                <w:lang w:eastAsia="el-GR"/>
              </w:rPr>
              <w:t>ένα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έτος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ενω</w:t>
            </w:r>
            <w:proofErr w:type="spellEnd"/>
            <w:r w:rsidRPr="00373F66">
              <w:rPr>
                <w:rFonts w:eastAsia="Times New Roman" w:cs="Times New Roman"/>
                <w:lang w:eastAsia="el-GR"/>
              </w:rPr>
              <w:t xml:space="preserve">́ η </w:t>
            </w:r>
            <w:proofErr w:type="spellStart"/>
            <w:r w:rsidRPr="00373F66">
              <w:rPr>
                <w:rFonts w:eastAsia="Times New Roman" w:cs="Times New Roman"/>
                <w:lang w:eastAsia="el-GR"/>
              </w:rPr>
              <w:t>συνολικη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διάρκεια</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έργου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είναι</w:t>
            </w:r>
            <w:proofErr w:type="spellEnd"/>
            <w:r w:rsidRPr="00373F66">
              <w:rPr>
                <w:rFonts w:eastAsia="Times New Roman" w:cs="Times New Roman"/>
                <w:lang w:eastAsia="el-GR"/>
              </w:rPr>
              <w:t xml:space="preserve"> 10 </w:t>
            </w:r>
            <w:proofErr w:type="spellStart"/>
            <w:r w:rsidRPr="00373F66">
              <w:rPr>
                <w:rFonts w:eastAsia="Times New Roman" w:cs="Times New Roman"/>
                <w:lang w:eastAsia="el-GR"/>
              </w:rPr>
              <w:t>μήνες</w:t>
            </w:r>
            <w:proofErr w:type="spellEnd"/>
            <w:r w:rsidRPr="00373F66">
              <w:rPr>
                <w:rFonts w:eastAsia="Times New Roman" w:cs="Times New Roman"/>
                <w:lang w:eastAsia="el-GR"/>
              </w:rPr>
              <w:t>.</w:t>
            </w:r>
          </w:p>
        </w:tc>
        <w:tc>
          <w:tcPr>
            <w:tcW w:w="5103" w:type="dxa"/>
          </w:tcPr>
          <w:p w:rsidR="007A0BD1" w:rsidRPr="00373F66" w:rsidRDefault="007A0BD1" w:rsidP="007D2437">
            <w:pPr>
              <w:spacing w:line="280" w:lineRule="atLeast"/>
              <w:jc w:val="both"/>
              <w:rPr>
                <w:rFonts w:cs="Calibri"/>
              </w:rPr>
            </w:pPr>
          </w:p>
          <w:p w:rsidR="007A0BD1" w:rsidRPr="00373F66" w:rsidRDefault="007A0BD1" w:rsidP="007D2437">
            <w:pPr>
              <w:spacing w:line="280" w:lineRule="atLeast"/>
              <w:jc w:val="both"/>
              <w:rPr>
                <w:rFonts w:cs="Calibri"/>
              </w:rPr>
            </w:pPr>
            <w:r w:rsidRPr="00373F66">
              <w:rPr>
                <w:rFonts w:cs="Calibri"/>
              </w:rPr>
              <w:t>Σύμφωνα με τον πίνακα ενδεικτικού χ/δ έργου της σελ. 64 η ενότητα εργασίας «Επιχειρησιακή συμμόρφωση GDPR &amp; εκπαίδευση» ξεκινά με την έναρξη υλοποίησης του έργου από τον Ανάδοχο.</w:t>
            </w:r>
          </w:p>
        </w:tc>
      </w:tr>
      <w:tr w:rsidR="007A0BD1" w:rsidRPr="00373F66" w:rsidTr="00104657">
        <w:tc>
          <w:tcPr>
            <w:tcW w:w="4395" w:type="dxa"/>
          </w:tcPr>
          <w:p w:rsidR="007A0BD1" w:rsidRPr="00373F66" w:rsidRDefault="00841EA1" w:rsidP="007A0BD1">
            <w:pPr>
              <w:spacing w:line="280" w:lineRule="atLeast"/>
              <w:jc w:val="both"/>
              <w:rPr>
                <w:rFonts w:eastAsia="Times New Roman" w:cs="Times New Roman"/>
                <w:b/>
                <w:lang w:eastAsia="el-GR"/>
              </w:rPr>
            </w:pPr>
            <w:r>
              <w:rPr>
                <w:rFonts w:eastAsia="Times New Roman" w:cs="Times New Roman"/>
                <w:b/>
                <w:lang w:eastAsia="el-GR"/>
              </w:rPr>
              <w:t xml:space="preserve">ΕΡΩΤΗΜΑ 21 </w:t>
            </w:r>
          </w:p>
          <w:p w:rsidR="007A0BD1" w:rsidRPr="00373F66" w:rsidRDefault="007A0BD1" w:rsidP="007A0BD1">
            <w:pPr>
              <w:spacing w:line="280" w:lineRule="atLeast"/>
              <w:jc w:val="both"/>
              <w:rPr>
                <w:rFonts w:eastAsia="Times New Roman" w:cs="Times New Roman"/>
                <w:lang w:eastAsia="el-GR"/>
              </w:rPr>
            </w:pPr>
            <w:r w:rsidRPr="00373F66">
              <w:rPr>
                <w:rFonts w:eastAsia="Times New Roman" w:cs="Times New Roman"/>
                <w:lang w:eastAsia="el-GR"/>
              </w:rPr>
              <w:t xml:space="preserve">Στη </w:t>
            </w:r>
            <w:proofErr w:type="spellStart"/>
            <w:r w:rsidRPr="00373F66">
              <w:rPr>
                <w:rFonts w:eastAsia="Times New Roman" w:cs="Times New Roman"/>
                <w:lang w:eastAsia="el-GR"/>
              </w:rPr>
              <w:t>σελίδα</w:t>
            </w:r>
            <w:proofErr w:type="spellEnd"/>
            <w:r w:rsidRPr="00373F66">
              <w:rPr>
                <w:rFonts w:eastAsia="Times New Roman" w:cs="Times New Roman"/>
                <w:lang w:eastAsia="el-GR"/>
              </w:rPr>
              <w:t xml:space="preserve"> 37 της </w:t>
            </w:r>
            <w:proofErr w:type="spellStart"/>
            <w:r w:rsidRPr="00373F66">
              <w:rPr>
                <w:rFonts w:eastAsia="Times New Roman" w:cs="Times New Roman"/>
                <w:lang w:eastAsia="el-GR"/>
              </w:rPr>
              <w:t>Διακήρυξης</w:t>
            </w:r>
            <w:proofErr w:type="spellEnd"/>
            <w:r w:rsidRPr="00373F66">
              <w:rPr>
                <w:rFonts w:eastAsia="Times New Roman" w:cs="Times New Roman"/>
                <w:lang w:eastAsia="el-GR"/>
              </w:rPr>
              <w:t xml:space="preserve"> και </w:t>
            </w:r>
            <w:proofErr w:type="spellStart"/>
            <w:r w:rsidRPr="00373F66">
              <w:rPr>
                <w:rFonts w:eastAsia="Times New Roman" w:cs="Times New Roman"/>
                <w:lang w:eastAsia="el-GR"/>
              </w:rPr>
              <w:t>συγκεκριμένα</w:t>
            </w:r>
            <w:proofErr w:type="spellEnd"/>
            <w:r w:rsidRPr="00373F66">
              <w:rPr>
                <w:rFonts w:eastAsia="Times New Roman" w:cs="Times New Roman"/>
                <w:lang w:eastAsia="el-GR"/>
              </w:rPr>
              <w:t xml:space="preserve"> στην </w:t>
            </w:r>
            <w:proofErr w:type="spellStart"/>
            <w:r w:rsidRPr="00373F66">
              <w:rPr>
                <w:rFonts w:eastAsia="Times New Roman" w:cs="Times New Roman"/>
                <w:lang w:eastAsia="el-GR"/>
              </w:rPr>
              <w:t>ενότητα</w:t>
            </w:r>
            <w:proofErr w:type="spellEnd"/>
            <w:r w:rsidRPr="00373F66">
              <w:rPr>
                <w:rFonts w:eastAsia="Times New Roman" w:cs="Times New Roman"/>
                <w:lang w:eastAsia="el-GR"/>
              </w:rPr>
              <w:t xml:space="preserve"> «5.1 </w:t>
            </w:r>
            <w:proofErr w:type="spellStart"/>
            <w:r w:rsidRPr="00373F66">
              <w:rPr>
                <w:rFonts w:eastAsia="Times New Roman" w:cs="Times New Roman"/>
                <w:lang w:eastAsia="el-GR"/>
              </w:rPr>
              <w:t>Τρόπος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Πληρωμής</w:t>
            </w:r>
            <w:proofErr w:type="spellEnd"/>
            <w:r w:rsidRPr="00373F66">
              <w:rPr>
                <w:rFonts w:eastAsia="Times New Roman" w:cs="Times New Roman"/>
                <w:lang w:eastAsia="el-GR"/>
              </w:rPr>
              <w:t xml:space="preserve">», παρ. α , ο </w:t>
            </w:r>
            <w:proofErr w:type="spellStart"/>
            <w:r w:rsidRPr="00373F66">
              <w:rPr>
                <w:rFonts w:eastAsia="Times New Roman" w:cs="Times New Roman"/>
                <w:lang w:eastAsia="el-GR"/>
              </w:rPr>
              <w:t>αναφερόμενος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τρόπος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πληρωμής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αθροίζει</w:t>
            </w:r>
            <w:proofErr w:type="spellEnd"/>
            <w:r w:rsidRPr="00373F66">
              <w:rPr>
                <w:rFonts w:eastAsia="Times New Roman" w:cs="Times New Roman"/>
                <w:lang w:eastAsia="el-GR"/>
              </w:rPr>
              <w:t xml:space="preserve"> σε 120% (</w:t>
            </w:r>
            <w:proofErr w:type="spellStart"/>
            <w:r w:rsidRPr="00373F66">
              <w:rPr>
                <w:rFonts w:eastAsia="Times New Roman" w:cs="Times New Roman"/>
                <w:lang w:eastAsia="el-GR"/>
              </w:rPr>
              <w:t>αυτη</w:t>
            </w:r>
            <w:proofErr w:type="spellEnd"/>
            <w:r w:rsidRPr="00373F66">
              <w:rPr>
                <w:rFonts w:eastAsia="Times New Roman" w:cs="Times New Roman"/>
                <w:lang w:eastAsia="el-GR"/>
              </w:rPr>
              <w:t xml:space="preserve">́ τη </w:t>
            </w:r>
            <w:proofErr w:type="spellStart"/>
            <w:r w:rsidRPr="00373F66">
              <w:rPr>
                <w:rFonts w:eastAsia="Times New Roman" w:cs="Times New Roman"/>
                <w:lang w:eastAsia="el-GR"/>
              </w:rPr>
              <w:t>στιγμη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αναφέρεται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προκαταβολη</w:t>
            </w:r>
            <w:proofErr w:type="spellEnd"/>
            <w:r w:rsidRPr="00373F66">
              <w:rPr>
                <w:rFonts w:eastAsia="Times New Roman" w:cs="Times New Roman"/>
                <w:lang w:eastAsia="el-GR"/>
              </w:rPr>
              <w:t xml:space="preserve">́ 20%, 80% σε </w:t>
            </w:r>
            <w:proofErr w:type="spellStart"/>
            <w:r w:rsidRPr="00373F66">
              <w:rPr>
                <w:rFonts w:eastAsia="Times New Roman" w:cs="Times New Roman"/>
                <w:lang w:eastAsia="el-GR"/>
              </w:rPr>
              <w:t>ισόποσες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μηνιαίες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δόσεις</w:t>
            </w:r>
            <w:proofErr w:type="spellEnd"/>
            <w:r w:rsidRPr="00373F66">
              <w:rPr>
                <w:rFonts w:eastAsia="Times New Roman" w:cs="Times New Roman"/>
                <w:lang w:eastAsia="el-GR"/>
              </w:rPr>
              <w:t xml:space="preserve"> και 20% </w:t>
            </w:r>
            <w:proofErr w:type="spellStart"/>
            <w:r w:rsidRPr="00373F66">
              <w:rPr>
                <w:rFonts w:eastAsia="Times New Roman" w:cs="Times New Roman"/>
                <w:lang w:eastAsia="el-GR"/>
              </w:rPr>
              <w:t>εξόφληση</w:t>
            </w:r>
            <w:proofErr w:type="spellEnd"/>
            <w:r w:rsidRPr="00373F66">
              <w:rPr>
                <w:rFonts w:eastAsia="Times New Roman" w:cs="Times New Roman"/>
                <w:lang w:eastAsia="el-GR"/>
              </w:rPr>
              <w:t xml:space="preserve">). </w:t>
            </w:r>
            <w:r w:rsidR="00841EA1">
              <w:t xml:space="preserve">Να παρασχεθεί επιπλέον </w:t>
            </w:r>
            <w:proofErr w:type="spellStart"/>
            <w:r w:rsidRPr="00373F66">
              <w:rPr>
                <w:rFonts w:eastAsia="Times New Roman" w:cs="Times New Roman"/>
                <w:lang w:eastAsia="el-GR"/>
              </w:rPr>
              <w:t>επιπλέον</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ενημέρωση</w:t>
            </w:r>
            <w:proofErr w:type="spellEnd"/>
            <w:r w:rsidRPr="00373F66">
              <w:rPr>
                <w:rFonts w:eastAsia="Times New Roman" w:cs="Times New Roman"/>
                <w:lang w:eastAsia="el-GR"/>
              </w:rPr>
              <w:t xml:space="preserve"> για τα </w:t>
            </w:r>
            <w:proofErr w:type="spellStart"/>
            <w:r w:rsidRPr="00373F66">
              <w:rPr>
                <w:rFonts w:eastAsia="Times New Roman" w:cs="Times New Roman"/>
                <w:lang w:eastAsia="el-GR"/>
              </w:rPr>
              <w:t>ποσοστα</w:t>
            </w:r>
            <w:proofErr w:type="spellEnd"/>
            <w:r w:rsidRPr="00373F66">
              <w:rPr>
                <w:rFonts w:eastAsia="Times New Roman" w:cs="Times New Roman"/>
                <w:lang w:eastAsia="el-GR"/>
              </w:rPr>
              <w:t xml:space="preserve">́ των </w:t>
            </w:r>
            <w:proofErr w:type="spellStart"/>
            <w:r w:rsidRPr="00373F66">
              <w:rPr>
                <w:rFonts w:eastAsia="Times New Roman" w:cs="Times New Roman"/>
                <w:lang w:eastAsia="el-GR"/>
              </w:rPr>
              <w:t>τμηματικών</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καταβολών</w:t>
            </w:r>
            <w:proofErr w:type="spellEnd"/>
            <w:r w:rsidRPr="00373F66">
              <w:rPr>
                <w:rFonts w:eastAsia="Times New Roman" w:cs="Times New Roman"/>
                <w:lang w:eastAsia="el-GR"/>
              </w:rPr>
              <w:t>.</w:t>
            </w:r>
          </w:p>
        </w:tc>
        <w:tc>
          <w:tcPr>
            <w:tcW w:w="5103" w:type="dxa"/>
          </w:tcPr>
          <w:p w:rsidR="007A0BD1" w:rsidRPr="00373F66" w:rsidRDefault="007A0BD1" w:rsidP="007D2437">
            <w:pPr>
              <w:spacing w:line="280" w:lineRule="atLeast"/>
              <w:jc w:val="both"/>
              <w:rPr>
                <w:rFonts w:cs="Calibri"/>
              </w:rPr>
            </w:pPr>
          </w:p>
          <w:p w:rsidR="007A0BD1" w:rsidRPr="00373F66" w:rsidRDefault="007A0BD1" w:rsidP="007D2437">
            <w:pPr>
              <w:spacing w:line="280" w:lineRule="atLeast"/>
              <w:jc w:val="both"/>
              <w:rPr>
                <w:rFonts w:cs="Calibri"/>
              </w:rPr>
            </w:pPr>
            <w:r w:rsidRPr="00373F66">
              <w:rPr>
                <w:rFonts w:cs="Calibri"/>
              </w:rPr>
              <w:t xml:space="preserve">Σύμφωνα με τη σελ. 37 στην ενότητα 5.1.1 στην </w:t>
            </w:r>
            <w:proofErr w:type="spellStart"/>
            <w:r w:rsidRPr="00373F66">
              <w:rPr>
                <w:rFonts w:cs="Calibri"/>
              </w:rPr>
              <w:t>υποενότητα</w:t>
            </w:r>
            <w:proofErr w:type="spellEnd"/>
            <w:r w:rsidRPr="00373F66">
              <w:rPr>
                <w:rFonts w:cs="Calibri"/>
              </w:rPr>
              <w:t xml:space="preserve"> Τμηματικέ</w:t>
            </w:r>
            <w:r w:rsidR="000F6EF5" w:rsidRPr="00373F66">
              <w:rPr>
                <w:rFonts w:cs="Calibri"/>
              </w:rPr>
              <w:t>ς</w:t>
            </w:r>
            <w:r w:rsidRPr="00373F66">
              <w:rPr>
                <w:rFonts w:cs="Calibri"/>
              </w:rPr>
              <w:t xml:space="preserve"> Πληρωμές αναφέρεται το εξής «Το υπόλοιπο του συμβατικού τιμήματος (20%) θα καταβληθεί μετά την οριστική παραλαβή του έργου του Συμβούλου, </w:t>
            </w:r>
            <w:proofErr w:type="spellStart"/>
            <w:r w:rsidRPr="00373F66">
              <w:rPr>
                <w:rFonts w:cs="Calibri"/>
              </w:rPr>
              <w:t>αφαιρουμένης</w:t>
            </w:r>
            <w:proofErr w:type="spellEnd"/>
            <w:r w:rsidRPr="00373F66">
              <w:rPr>
                <w:rFonts w:cs="Calibri"/>
              </w:rPr>
              <w:t xml:space="preserve"> της προκαταβολής που αναλογεί (ήτοι 20%) και αφού </w:t>
            </w:r>
            <w:proofErr w:type="spellStart"/>
            <w:r w:rsidRPr="00373F66">
              <w:rPr>
                <w:rFonts w:cs="Calibri"/>
              </w:rPr>
              <w:t>παρακρατηθεί</w:t>
            </w:r>
            <w:proofErr w:type="spellEnd"/>
            <w:r w:rsidRPr="00373F66">
              <w:rPr>
                <w:rFonts w:cs="Calibri"/>
              </w:rPr>
              <w:t xml:space="preserve"> ο με το παρακάτω οριζόμενο επιτόκιο υπολογισθείς τόκος επί της αναλογούσας εισπραχθείσας προκαταβολής (για το διάστημα από τη λήψη της προκαταβολής μέχρι την οριστική παραλαβή)</w:t>
            </w:r>
          </w:p>
        </w:tc>
      </w:tr>
    </w:tbl>
    <w:p w:rsidR="00993970" w:rsidRDefault="00993970"/>
    <w:tbl>
      <w:tblPr>
        <w:tblStyle w:val="a3"/>
        <w:tblW w:w="9498" w:type="dxa"/>
        <w:tblInd w:w="-714" w:type="dxa"/>
        <w:tblLook w:val="04A0" w:firstRow="1" w:lastRow="0" w:firstColumn="1" w:lastColumn="0" w:noHBand="0" w:noVBand="1"/>
      </w:tblPr>
      <w:tblGrid>
        <w:gridCol w:w="4395"/>
        <w:gridCol w:w="5103"/>
      </w:tblGrid>
      <w:tr w:rsidR="007B2671" w:rsidRPr="00373F66" w:rsidTr="00104657">
        <w:tc>
          <w:tcPr>
            <w:tcW w:w="4395" w:type="dxa"/>
          </w:tcPr>
          <w:p w:rsidR="007B2671" w:rsidRPr="00373F66" w:rsidRDefault="007B2671" w:rsidP="007B2671">
            <w:pPr>
              <w:spacing w:line="280" w:lineRule="atLeast"/>
              <w:jc w:val="both"/>
              <w:rPr>
                <w:rFonts w:eastAsia="Times New Roman" w:cs="Times New Roman"/>
                <w:b/>
                <w:lang w:eastAsia="el-GR"/>
              </w:rPr>
            </w:pPr>
            <w:r w:rsidRPr="00373F66">
              <w:rPr>
                <w:rFonts w:eastAsia="Times New Roman" w:cs="Times New Roman"/>
                <w:b/>
                <w:lang w:eastAsia="el-GR"/>
              </w:rPr>
              <w:t>ΕΡΩΤΗΜΑ 22 (από Deloitte 12/3)</w:t>
            </w:r>
          </w:p>
          <w:p w:rsidR="007B2671" w:rsidRPr="00373F66" w:rsidRDefault="00993970" w:rsidP="00993970">
            <w:pPr>
              <w:spacing w:line="280" w:lineRule="atLeast"/>
              <w:jc w:val="both"/>
              <w:rPr>
                <w:rFonts w:eastAsia="Times New Roman" w:cs="Times New Roman"/>
                <w:lang w:eastAsia="el-GR"/>
              </w:rPr>
            </w:pPr>
            <w:r>
              <w:t>Να επιβεβαιωθεί ότι</w:t>
            </w:r>
            <w:r w:rsidRPr="00373F66">
              <w:rPr>
                <w:rFonts w:eastAsia="Times New Roman" w:cs="Times New Roman"/>
                <w:lang w:eastAsia="el-GR"/>
              </w:rPr>
              <w:t xml:space="preserve"> </w:t>
            </w:r>
            <w:r w:rsidR="007B2671" w:rsidRPr="00373F66">
              <w:rPr>
                <w:rFonts w:eastAsia="Times New Roman" w:cs="Times New Roman"/>
                <w:lang w:eastAsia="el-GR"/>
              </w:rPr>
              <w:t xml:space="preserve">στην </w:t>
            </w:r>
            <w:proofErr w:type="spellStart"/>
            <w:r w:rsidR="007B2671" w:rsidRPr="00373F66">
              <w:rPr>
                <w:rFonts w:eastAsia="Times New Roman" w:cs="Times New Roman"/>
                <w:lang w:eastAsia="el-GR"/>
              </w:rPr>
              <w:t>περίπτωση</w:t>
            </w:r>
            <w:proofErr w:type="spellEnd"/>
            <w:r w:rsidR="007B2671" w:rsidRPr="00373F66">
              <w:rPr>
                <w:rFonts w:eastAsia="Times New Roman" w:cs="Times New Roman"/>
                <w:lang w:eastAsia="el-GR"/>
              </w:rPr>
              <w:t xml:space="preserve"> </w:t>
            </w:r>
            <w:proofErr w:type="spellStart"/>
            <w:r w:rsidR="007B2671" w:rsidRPr="00373F66">
              <w:rPr>
                <w:rFonts w:eastAsia="Times New Roman" w:cs="Times New Roman"/>
                <w:lang w:eastAsia="el-GR"/>
              </w:rPr>
              <w:t>τμηματικών</w:t>
            </w:r>
            <w:proofErr w:type="spellEnd"/>
            <w:r w:rsidR="007B2671" w:rsidRPr="00373F66">
              <w:rPr>
                <w:rFonts w:eastAsia="Times New Roman" w:cs="Times New Roman"/>
                <w:lang w:eastAsia="el-GR"/>
              </w:rPr>
              <w:t xml:space="preserve"> </w:t>
            </w:r>
            <w:proofErr w:type="spellStart"/>
            <w:r w:rsidR="007B2671" w:rsidRPr="00373F66">
              <w:rPr>
                <w:rFonts w:eastAsia="Times New Roman" w:cs="Times New Roman"/>
                <w:lang w:eastAsia="el-GR"/>
              </w:rPr>
              <w:t>πληρωμών</w:t>
            </w:r>
            <w:proofErr w:type="spellEnd"/>
            <w:r w:rsidR="007B2671" w:rsidRPr="00373F66">
              <w:rPr>
                <w:rFonts w:eastAsia="Times New Roman" w:cs="Times New Roman"/>
                <w:lang w:eastAsia="el-GR"/>
              </w:rPr>
              <w:t xml:space="preserve"> </w:t>
            </w:r>
            <w:proofErr w:type="spellStart"/>
            <w:r w:rsidR="007B2671" w:rsidRPr="00373F66">
              <w:rPr>
                <w:rFonts w:eastAsia="Times New Roman" w:cs="Times New Roman"/>
                <w:lang w:eastAsia="el-GR"/>
              </w:rPr>
              <w:t>χωρίς</w:t>
            </w:r>
            <w:proofErr w:type="spellEnd"/>
            <w:r w:rsidR="007B2671" w:rsidRPr="00373F66">
              <w:rPr>
                <w:rFonts w:eastAsia="Times New Roman" w:cs="Times New Roman"/>
                <w:lang w:eastAsia="el-GR"/>
              </w:rPr>
              <w:t xml:space="preserve"> </w:t>
            </w:r>
            <w:proofErr w:type="spellStart"/>
            <w:r w:rsidR="007B2671" w:rsidRPr="00373F66">
              <w:rPr>
                <w:rFonts w:eastAsia="Times New Roman" w:cs="Times New Roman"/>
                <w:lang w:eastAsia="el-GR"/>
              </w:rPr>
              <w:t>προκαταβολη</w:t>
            </w:r>
            <w:proofErr w:type="spellEnd"/>
            <w:r w:rsidR="007B2671" w:rsidRPr="00373F66">
              <w:rPr>
                <w:rFonts w:eastAsia="Times New Roman" w:cs="Times New Roman"/>
                <w:lang w:eastAsia="el-GR"/>
              </w:rPr>
              <w:t xml:space="preserve">́ δεν </w:t>
            </w:r>
            <w:proofErr w:type="spellStart"/>
            <w:r w:rsidR="007B2671" w:rsidRPr="00373F66">
              <w:rPr>
                <w:rFonts w:eastAsia="Times New Roman" w:cs="Times New Roman"/>
                <w:lang w:eastAsia="el-GR"/>
              </w:rPr>
              <w:t>απαιτείται</w:t>
            </w:r>
            <w:proofErr w:type="spellEnd"/>
            <w:r w:rsidR="007B2671" w:rsidRPr="00373F66">
              <w:rPr>
                <w:rFonts w:eastAsia="Times New Roman" w:cs="Times New Roman"/>
                <w:lang w:eastAsia="el-GR"/>
              </w:rPr>
              <w:t xml:space="preserve"> </w:t>
            </w:r>
            <w:proofErr w:type="spellStart"/>
            <w:r w:rsidR="007B2671" w:rsidRPr="00373F66">
              <w:rPr>
                <w:rFonts w:eastAsia="Times New Roman" w:cs="Times New Roman"/>
                <w:lang w:eastAsia="el-GR"/>
              </w:rPr>
              <w:t>εγγυητικη</w:t>
            </w:r>
            <w:proofErr w:type="spellEnd"/>
            <w:r w:rsidR="007B2671" w:rsidRPr="00373F66">
              <w:rPr>
                <w:rFonts w:eastAsia="Times New Roman" w:cs="Times New Roman"/>
                <w:lang w:eastAsia="el-GR"/>
              </w:rPr>
              <w:t xml:space="preserve">́ </w:t>
            </w:r>
            <w:proofErr w:type="spellStart"/>
            <w:r w:rsidR="007B2671" w:rsidRPr="00373F66">
              <w:rPr>
                <w:rFonts w:eastAsia="Times New Roman" w:cs="Times New Roman"/>
                <w:lang w:eastAsia="el-GR"/>
              </w:rPr>
              <w:t>επιστολη</w:t>
            </w:r>
            <w:proofErr w:type="spellEnd"/>
            <w:r w:rsidR="007B2671" w:rsidRPr="00373F66">
              <w:rPr>
                <w:rFonts w:eastAsia="Times New Roman" w:cs="Times New Roman"/>
                <w:lang w:eastAsia="el-GR"/>
              </w:rPr>
              <w:t xml:space="preserve">́ </w:t>
            </w:r>
            <w:proofErr w:type="spellStart"/>
            <w:r w:rsidR="007B2671" w:rsidRPr="00373F66">
              <w:rPr>
                <w:rFonts w:eastAsia="Times New Roman" w:cs="Times New Roman"/>
                <w:lang w:eastAsia="el-GR"/>
              </w:rPr>
              <w:t>όπως</w:t>
            </w:r>
            <w:proofErr w:type="spellEnd"/>
            <w:r w:rsidR="007B2671" w:rsidRPr="00373F66">
              <w:rPr>
                <w:rFonts w:eastAsia="Times New Roman" w:cs="Times New Roman"/>
                <w:lang w:eastAsia="el-GR"/>
              </w:rPr>
              <w:t xml:space="preserve"> στην </w:t>
            </w:r>
            <w:proofErr w:type="spellStart"/>
            <w:r w:rsidR="007B2671" w:rsidRPr="00373F66">
              <w:rPr>
                <w:rFonts w:eastAsia="Times New Roman" w:cs="Times New Roman"/>
                <w:lang w:eastAsia="el-GR"/>
              </w:rPr>
              <w:t>περίπτωση</w:t>
            </w:r>
            <w:proofErr w:type="spellEnd"/>
            <w:r w:rsidR="007B2671" w:rsidRPr="00373F66">
              <w:rPr>
                <w:rFonts w:eastAsia="Times New Roman" w:cs="Times New Roman"/>
                <w:lang w:eastAsia="el-GR"/>
              </w:rPr>
              <w:t xml:space="preserve"> της </w:t>
            </w:r>
            <w:proofErr w:type="spellStart"/>
            <w:r w:rsidR="007B2671" w:rsidRPr="00373F66">
              <w:rPr>
                <w:rFonts w:eastAsia="Times New Roman" w:cs="Times New Roman"/>
                <w:lang w:eastAsia="el-GR"/>
              </w:rPr>
              <w:t>προκαταβολής</w:t>
            </w:r>
            <w:proofErr w:type="spellEnd"/>
            <w:r w:rsidR="007B2671" w:rsidRPr="00373F66">
              <w:rPr>
                <w:rFonts w:eastAsia="Times New Roman" w:cs="Times New Roman"/>
                <w:lang w:eastAsia="el-GR"/>
              </w:rPr>
              <w:t>.</w:t>
            </w:r>
          </w:p>
        </w:tc>
        <w:tc>
          <w:tcPr>
            <w:tcW w:w="5103" w:type="dxa"/>
          </w:tcPr>
          <w:p w:rsidR="007B2671" w:rsidRPr="00373F66" w:rsidRDefault="007B2671" w:rsidP="007D2437">
            <w:pPr>
              <w:spacing w:line="280" w:lineRule="atLeast"/>
              <w:jc w:val="both"/>
              <w:rPr>
                <w:rFonts w:cs="Calibri"/>
              </w:rPr>
            </w:pPr>
          </w:p>
          <w:p w:rsidR="007B2671" w:rsidRPr="00373F66" w:rsidRDefault="007B2671" w:rsidP="007D2437">
            <w:pPr>
              <w:spacing w:line="280" w:lineRule="atLeast"/>
              <w:jc w:val="both"/>
              <w:rPr>
                <w:rFonts w:cs="Calibri"/>
              </w:rPr>
            </w:pPr>
            <w:r w:rsidRPr="00373F66">
              <w:rPr>
                <w:rFonts w:cs="Calibri"/>
              </w:rPr>
              <w:t xml:space="preserve">Σύμφωνα με τα αναφερόμενα στη σελ. 34 στην </w:t>
            </w:r>
            <w:proofErr w:type="spellStart"/>
            <w:r w:rsidRPr="00373F66">
              <w:rPr>
                <w:rFonts w:cs="Calibri"/>
              </w:rPr>
              <w:t>υποενότητα</w:t>
            </w:r>
            <w:proofErr w:type="spellEnd"/>
            <w:r w:rsidRPr="00373F66">
              <w:rPr>
                <w:rFonts w:cs="Calibri"/>
              </w:rPr>
              <w:t xml:space="preserve"> 4.1, σε περίπτωση τμηματικών πληρωμών δεν απαιτείται εγγύηση.</w:t>
            </w:r>
          </w:p>
        </w:tc>
      </w:tr>
      <w:tr w:rsidR="009D5E7A" w:rsidRPr="00373F66" w:rsidTr="00104657">
        <w:tc>
          <w:tcPr>
            <w:tcW w:w="4395" w:type="dxa"/>
          </w:tcPr>
          <w:p w:rsidR="009D5E7A" w:rsidRPr="00373F66" w:rsidRDefault="009D5E7A" w:rsidP="009D5E7A">
            <w:pPr>
              <w:spacing w:line="280" w:lineRule="atLeast"/>
              <w:jc w:val="both"/>
              <w:rPr>
                <w:b/>
              </w:rPr>
            </w:pPr>
            <w:r w:rsidRPr="00373F66">
              <w:rPr>
                <w:rFonts w:eastAsia="Times New Roman" w:cs="Times New Roman"/>
                <w:b/>
                <w:lang w:eastAsia="el-GR"/>
              </w:rPr>
              <w:t>ΕΡΩΤΗΜΑ 23</w:t>
            </w:r>
            <w:r w:rsidRPr="00373F66">
              <w:rPr>
                <w:b/>
              </w:rPr>
              <w:t xml:space="preserve"> </w:t>
            </w:r>
          </w:p>
          <w:p w:rsidR="009D5E7A" w:rsidRPr="00373F66" w:rsidRDefault="009D5E7A" w:rsidP="009D5E7A">
            <w:pPr>
              <w:spacing w:line="280" w:lineRule="atLeast"/>
              <w:jc w:val="both"/>
              <w:rPr>
                <w:rFonts w:eastAsia="Times New Roman" w:cs="Times New Roman"/>
                <w:lang w:eastAsia="el-GR"/>
              </w:rPr>
            </w:pPr>
            <w:proofErr w:type="spellStart"/>
            <w:r w:rsidRPr="00373F66">
              <w:rPr>
                <w:rFonts w:eastAsia="Times New Roman" w:cs="Times New Roman"/>
                <w:lang w:eastAsia="el-GR"/>
              </w:rPr>
              <w:t>Όσον</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αφορα</w:t>
            </w:r>
            <w:proofErr w:type="spellEnd"/>
            <w:r w:rsidRPr="00373F66">
              <w:rPr>
                <w:rFonts w:eastAsia="Times New Roman" w:cs="Times New Roman"/>
                <w:lang w:eastAsia="el-GR"/>
              </w:rPr>
              <w:t xml:space="preserve">́ τις </w:t>
            </w:r>
            <w:proofErr w:type="spellStart"/>
            <w:r w:rsidRPr="00373F66">
              <w:rPr>
                <w:rFonts w:eastAsia="Times New Roman" w:cs="Times New Roman"/>
                <w:lang w:eastAsia="el-GR"/>
              </w:rPr>
              <w:t>απαιτήσεις</w:t>
            </w:r>
            <w:proofErr w:type="spellEnd"/>
            <w:r w:rsidRPr="00373F66">
              <w:rPr>
                <w:rFonts w:eastAsia="Times New Roman" w:cs="Times New Roman"/>
                <w:lang w:eastAsia="el-GR"/>
              </w:rPr>
              <w:t xml:space="preserve"> που </w:t>
            </w:r>
            <w:proofErr w:type="spellStart"/>
            <w:r w:rsidRPr="00373F66">
              <w:rPr>
                <w:rFonts w:eastAsia="Times New Roman" w:cs="Times New Roman"/>
                <w:lang w:eastAsia="el-GR"/>
              </w:rPr>
              <w:t>περιγράφονται</w:t>
            </w:r>
            <w:proofErr w:type="spellEnd"/>
            <w:r w:rsidRPr="00373F66">
              <w:rPr>
                <w:rFonts w:eastAsia="Times New Roman" w:cs="Times New Roman"/>
                <w:lang w:eastAsia="el-GR"/>
              </w:rPr>
              <w:t xml:space="preserve"> στην </w:t>
            </w:r>
            <w:proofErr w:type="spellStart"/>
            <w:r w:rsidRPr="00373F66">
              <w:rPr>
                <w:rFonts w:eastAsia="Times New Roman" w:cs="Times New Roman"/>
                <w:lang w:eastAsia="el-GR"/>
              </w:rPr>
              <w:t>ενότητα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Συλλογη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Πληροφοριών</w:t>
            </w:r>
            <w:proofErr w:type="spellEnd"/>
            <w:r w:rsidRPr="00373F66">
              <w:rPr>
                <w:rFonts w:eastAsia="Times New Roman" w:cs="Times New Roman"/>
                <w:lang w:eastAsia="el-GR"/>
              </w:rPr>
              <w:t xml:space="preserve"> με </w:t>
            </w:r>
            <w:proofErr w:type="spellStart"/>
            <w:r w:rsidRPr="00373F66">
              <w:rPr>
                <w:rFonts w:eastAsia="Times New Roman" w:cs="Times New Roman"/>
                <w:lang w:eastAsia="el-GR"/>
              </w:rPr>
              <w:t>χρήση</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αυτοματοποιημένου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εργαλείου</w:t>
            </w:r>
            <w:proofErr w:type="spellEnd"/>
            <w:r w:rsidRPr="00373F66">
              <w:rPr>
                <w:rFonts w:eastAsia="Times New Roman" w:cs="Times New Roman"/>
                <w:lang w:eastAsia="el-GR"/>
              </w:rPr>
              <w:t xml:space="preserve"> και </w:t>
            </w:r>
            <w:proofErr w:type="spellStart"/>
            <w:r w:rsidRPr="00373F66">
              <w:rPr>
                <w:rFonts w:eastAsia="Times New Roman" w:cs="Times New Roman"/>
                <w:lang w:eastAsia="el-GR"/>
              </w:rPr>
              <w:t>συνεντεύξεις</w:t>
            </w:r>
            <w:proofErr w:type="spellEnd"/>
            <w:r w:rsidRPr="00373F66">
              <w:rPr>
                <w:rFonts w:eastAsia="Times New Roman" w:cs="Times New Roman"/>
                <w:lang w:eastAsia="el-GR"/>
              </w:rPr>
              <w:t xml:space="preserve">» (σελ. 56 του </w:t>
            </w:r>
            <w:proofErr w:type="spellStart"/>
            <w:r w:rsidRPr="00373F66">
              <w:rPr>
                <w:rFonts w:eastAsia="Times New Roman" w:cs="Times New Roman"/>
                <w:lang w:eastAsia="el-GR"/>
              </w:rPr>
              <w:t>τεύχους</w:t>
            </w:r>
            <w:proofErr w:type="spellEnd"/>
            <w:r w:rsidRPr="00373F66">
              <w:rPr>
                <w:rFonts w:eastAsia="Times New Roman" w:cs="Times New Roman"/>
                <w:lang w:eastAsia="el-GR"/>
              </w:rPr>
              <w:t xml:space="preserve"> της </w:t>
            </w:r>
            <w:proofErr w:type="spellStart"/>
            <w:r w:rsidRPr="00373F66">
              <w:rPr>
                <w:rFonts w:eastAsia="Times New Roman" w:cs="Times New Roman"/>
                <w:lang w:eastAsia="el-GR"/>
              </w:rPr>
              <w:t>Διακήρυξης</w:t>
            </w:r>
            <w:proofErr w:type="spellEnd"/>
            <w:r w:rsidRPr="00373F66">
              <w:rPr>
                <w:rFonts w:eastAsia="Times New Roman" w:cs="Times New Roman"/>
                <w:lang w:eastAsia="el-GR"/>
              </w:rPr>
              <w:t xml:space="preserve">) </w:t>
            </w:r>
            <w:r w:rsidR="00993970">
              <w:t>να διευκρινιστεί</w:t>
            </w:r>
            <w:r w:rsidRPr="00373F66">
              <w:rPr>
                <w:rFonts w:eastAsia="Times New Roman" w:cs="Times New Roman"/>
                <w:lang w:eastAsia="el-GR"/>
              </w:rPr>
              <w:t xml:space="preserve"> αν </w:t>
            </w:r>
            <w:proofErr w:type="spellStart"/>
            <w:r w:rsidRPr="00373F66">
              <w:rPr>
                <w:rFonts w:eastAsia="Times New Roman" w:cs="Times New Roman"/>
                <w:lang w:eastAsia="el-GR"/>
              </w:rPr>
              <w:t>είναι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αποδεκτη</w:t>
            </w:r>
            <w:proofErr w:type="spellEnd"/>
            <w:r w:rsidRPr="00373F66">
              <w:rPr>
                <w:rFonts w:eastAsia="Times New Roman" w:cs="Times New Roman"/>
                <w:lang w:eastAsia="el-GR"/>
              </w:rPr>
              <w:t xml:space="preserve">́ η </w:t>
            </w:r>
            <w:proofErr w:type="spellStart"/>
            <w:r w:rsidRPr="00373F66">
              <w:rPr>
                <w:rFonts w:eastAsia="Times New Roman" w:cs="Times New Roman"/>
                <w:lang w:eastAsia="el-GR"/>
              </w:rPr>
              <w:t>χρήση</w:t>
            </w:r>
            <w:proofErr w:type="spellEnd"/>
            <w:r w:rsidRPr="00373F66">
              <w:rPr>
                <w:rFonts w:eastAsia="Times New Roman" w:cs="Times New Roman"/>
                <w:lang w:eastAsia="el-GR"/>
              </w:rPr>
              <w:t xml:space="preserve"> του </w:t>
            </w:r>
            <w:proofErr w:type="spellStart"/>
            <w:r w:rsidRPr="00373F66">
              <w:rPr>
                <w:rFonts w:eastAsia="Times New Roman" w:cs="Times New Roman"/>
                <w:lang w:eastAsia="el-GR"/>
              </w:rPr>
              <w:t>συγκεκριμένου</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εργαλείου</w:t>
            </w:r>
            <w:proofErr w:type="spellEnd"/>
            <w:r w:rsidRPr="00373F66">
              <w:rPr>
                <w:rFonts w:eastAsia="Times New Roman" w:cs="Times New Roman"/>
                <w:lang w:eastAsia="el-GR"/>
              </w:rPr>
              <w:t xml:space="preserve"> στο </w:t>
            </w:r>
            <w:proofErr w:type="spellStart"/>
            <w:r w:rsidRPr="00373F66">
              <w:rPr>
                <w:rFonts w:eastAsia="Times New Roman" w:cs="Times New Roman"/>
                <w:lang w:eastAsia="el-GR"/>
              </w:rPr>
              <w:t>υπολογιστικο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νέφος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cloud</w:t>
            </w:r>
            <w:proofErr w:type="spellEnd"/>
            <w:r w:rsidRPr="00373F66">
              <w:rPr>
                <w:rFonts w:eastAsia="Times New Roman" w:cs="Times New Roman"/>
                <w:lang w:eastAsia="el-GR"/>
              </w:rPr>
              <w:t xml:space="preserve">). </w:t>
            </w:r>
          </w:p>
        </w:tc>
        <w:tc>
          <w:tcPr>
            <w:tcW w:w="5103" w:type="dxa"/>
          </w:tcPr>
          <w:p w:rsidR="009D5E7A" w:rsidRPr="00373F66" w:rsidRDefault="009D5E7A" w:rsidP="009D5E7A">
            <w:pPr>
              <w:spacing w:line="280" w:lineRule="atLeast"/>
              <w:jc w:val="both"/>
            </w:pPr>
          </w:p>
          <w:p w:rsidR="009D5E7A" w:rsidRPr="00373F66" w:rsidRDefault="009D5E7A" w:rsidP="009D5E7A">
            <w:pPr>
              <w:spacing w:line="280" w:lineRule="atLeast"/>
              <w:jc w:val="both"/>
              <w:rPr>
                <w:rFonts w:cs="Calibri"/>
              </w:rPr>
            </w:pPr>
            <w:r w:rsidRPr="00373F66">
              <w:t xml:space="preserve">Η </w:t>
            </w:r>
            <w:proofErr w:type="spellStart"/>
            <w:r w:rsidRPr="00373F66">
              <w:t>χρήση</w:t>
            </w:r>
            <w:proofErr w:type="spellEnd"/>
            <w:r w:rsidRPr="00373F66">
              <w:t xml:space="preserve"> αυτοματοποιημένου </w:t>
            </w:r>
            <w:proofErr w:type="spellStart"/>
            <w:r w:rsidRPr="00373F66">
              <w:t>εργαλείου</w:t>
            </w:r>
            <w:proofErr w:type="spellEnd"/>
            <w:r w:rsidRPr="00373F66">
              <w:t xml:space="preserve"> στο </w:t>
            </w:r>
            <w:proofErr w:type="spellStart"/>
            <w:r w:rsidRPr="00373F66">
              <w:t>υπολογιστικο</w:t>
            </w:r>
            <w:proofErr w:type="spellEnd"/>
            <w:r w:rsidRPr="00373F66">
              <w:t xml:space="preserve">́ </w:t>
            </w:r>
            <w:proofErr w:type="spellStart"/>
            <w:r w:rsidRPr="00373F66">
              <w:t>νέφος</w:t>
            </w:r>
            <w:proofErr w:type="spellEnd"/>
            <w:r w:rsidRPr="00373F66">
              <w:t xml:space="preserve"> (</w:t>
            </w:r>
            <w:proofErr w:type="spellStart"/>
            <w:r w:rsidRPr="00373F66">
              <w:t>cloud</w:t>
            </w:r>
            <w:proofErr w:type="spellEnd"/>
            <w:r w:rsidRPr="00373F66">
              <w:t>) αποτελεί ζήτημα απασχόλησης του αναδόχου.</w:t>
            </w:r>
          </w:p>
        </w:tc>
      </w:tr>
      <w:tr w:rsidR="00225C5C" w:rsidRPr="00373F66" w:rsidTr="00104657">
        <w:tc>
          <w:tcPr>
            <w:tcW w:w="4395" w:type="dxa"/>
          </w:tcPr>
          <w:p w:rsidR="008D2B73" w:rsidRPr="00373F66" w:rsidRDefault="008D2B73" w:rsidP="008D2B73">
            <w:pPr>
              <w:spacing w:line="280" w:lineRule="atLeast"/>
              <w:jc w:val="both"/>
              <w:rPr>
                <w:b/>
              </w:rPr>
            </w:pPr>
            <w:r w:rsidRPr="00373F66">
              <w:rPr>
                <w:rFonts w:eastAsia="Times New Roman" w:cs="Times New Roman"/>
                <w:b/>
                <w:lang w:eastAsia="el-GR"/>
              </w:rPr>
              <w:t>ΕΡΩΤΗΜΑ 24</w:t>
            </w:r>
            <w:r w:rsidRPr="00373F66">
              <w:rPr>
                <w:b/>
              </w:rPr>
              <w:t xml:space="preserve"> </w:t>
            </w:r>
          </w:p>
          <w:p w:rsidR="00225C5C" w:rsidRPr="00373F66" w:rsidRDefault="00993970" w:rsidP="008D2B73">
            <w:pPr>
              <w:spacing w:line="280" w:lineRule="atLeast"/>
              <w:jc w:val="both"/>
              <w:rPr>
                <w:rFonts w:eastAsia="Times New Roman" w:cs="Times New Roman"/>
                <w:b/>
                <w:lang w:eastAsia="el-GR"/>
              </w:rPr>
            </w:pPr>
            <w:r>
              <w:t xml:space="preserve">Να προσδιοριστεί η </w:t>
            </w:r>
            <w:proofErr w:type="spellStart"/>
            <w:r w:rsidR="008D2B73" w:rsidRPr="00373F66">
              <w:rPr>
                <w:rFonts w:eastAsia="Times New Roman" w:cs="Times New Roman"/>
                <w:lang w:eastAsia="el-GR"/>
              </w:rPr>
              <w:t>απαιτούμενη</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χρονικη</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διάρκεια</w:t>
            </w:r>
            <w:proofErr w:type="spellEnd"/>
            <w:r w:rsidR="008D2B73" w:rsidRPr="00373F66">
              <w:rPr>
                <w:rFonts w:eastAsia="Times New Roman" w:cs="Times New Roman"/>
                <w:lang w:eastAsia="el-GR"/>
              </w:rPr>
              <w:t xml:space="preserve"> (σε </w:t>
            </w:r>
            <w:proofErr w:type="spellStart"/>
            <w:r w:rsidR="008D2B73" w:rsidRPr="00373F66">
              <w:rPr>
                <w:rFonts w:eastAsia="Times New Roman" w:cs="Times New Roman"/>
                <w:lang w:eastAsia="el-GR"/>
              </w:rPr>
              <w:t>έτη</w:t>
            </w:r>
            <w:proofErr w:type="spellEnd"/>
            <w:r w:rsidR="008D2B73" w:rsidRPr="00373F66">
              <w:rPr>
                <w:rFonts w:eastAsia="Times New Roman" w:cs="Times New Roman"/>
                <w:lang w:eastAsia="el-GR"/>
              </w:rPr>
              <w:t xml:space="preserve">) της </w:t>
            </w:r>
            <w:proofErr w:type="spellStart"/>
            <w:r w:rsidR="008D2B73" w:rsidRPr="00373F66">
              <w:rPr>
                <w:rFonts w:eastAsia="Times New Roman" w:cs="Times New Roman"/>
                <w:lang w:eastAsia="el-GR"/>
              </w:rPr>
              <w:t>άδειας</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λογισμικου</w:t>
            </w:r>
            <w:proofErr w:type="spellEnd"/>
            <w:r w:rsidR="008D2B73" w:rsidRPr="00373F66">
              <w:rPr>
                <w:rFonts w:eastAsia="Times New Roman" w:cs="Times New Roman"/>
                <w:lang w:eastAsia="el-GR"/>
              </w:rPr>
              <w:t xml:space="preserve">́ για το </w:t>
            </w:r>
            <w:proofErr w:type="spellStart"/>
            <w:r w:rsidR="008D2B73" w:rsidRPr="00373F66">
              <w:rPr>
                <w:rFonts w:eastAsia="Times New Roman" w:cs="Times New Roman"/>
                <w:lang w:eastAsia="el-GR"/>
              </w:rPr>
              <w:t>αυτοματοποιημένο</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εργαλείου</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συλλογής</w:t>
            </w:r>
            <w:proofErr w:type="spellEnd"/>
            <w:r w:rsidR="008D2B73" w:rsidRPr="00373F66">
              <w:rPr>
                <w:rFonts w:eastAsia="Times New Roman" w:cs="Times New Roman"/>
                <w:lang w:eastAsia="el-GR"/>
              </w:rPr>
              <w:t xml:space="preserve"> των </w:t>
            </w:r>
            <w:proofErr w:type="spellStart"/>
            <w:r w:rsidR="008D2B73" w:rsidRPr="00373F66">
              <w:rPr>
                <w:rFonts w:eastAsia="Times New Roman" w:cs="Times New Roman"/>
                <w:lang w:eastAsia="el-GR"/>
              </w:rPr>
              <w:t>ερωτηματολογίων</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όπως</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αυτο</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προσδιορίζεται</w:t>
            </w:r>
            <w:proofErr w:type="spellEnd"/>
            <w:r w:rsidR="008D2B73" w:rsidRPr="00373F66">
              <w:rPr>
                <w:rFonts w:eastAsia="Times New Roman" w:cs="Times New Roman"/>
                <w:lang w:eastAsia="el-GR"/>
              </w:rPr>
              <w:t xml:space="preserve"> στην </w:t>
            </w:r>
            <w:proofErr w:type="spellStart"/>
            <w:r w:rsidR="008D2B73" w:rsidRPr="00373F66">
              <w:rPr>
                <w:rFonts w:eastAsia="Times New Roman" w:cs="Times New Roman"/>
                <w:lang w:eastAsia="el-GR"/>
              </w:rPr>
              <w:t>ενότητα</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Συλλογη</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Πληροφοριών</w:t>
            </w:r>
            <w:proofErr w:type="spellEnd"/>
            <w:r w:rsidR="008D2B73" w:rsidRPr="00373F66">
              <w:rPr>
                <w:rFonts w:eastAsia="Times New Roman" w:cs="Times New Roman"/>
                <w:lang w:eastAsia="el-GR"/>
              </w:rPr>
              <w:t xml:space="preserve"> με </w:t>
            </w:r>
            <w:proofErr w:type="spellStart"/>
            <w:r w:rsidR="008D2B73" w:rsidRPr="00373F66">
              <w:rPr>
                <w:rFonts w:eastAsia="Times New Roman" w:cs="Times New Roman"/>
                <w:lang w:eastAsia="el-GR"/>
              </w:rPr>
              <w:t>χρήση</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αυτοματοποιημένου</w:t>
            </w:r>
            <w:proofErr w:type="spellEnd"/>
            <w:r w:rsidR="008D2B73" w:rsidRPr="00373F66">
              <w:rPr>
                <w:rFonts w:eastAsia="Times New Roman" w:cs="Times New Roman"/>
                <w:lang w:eastAsia="el-GR"/>
              </w:rPr>
              <w:t xml:space="preserve"> </w:t>
            </w:r>
            <w:proofErr w:type="spellStart"/>
            <w:r w:rsidR="008D2B73" w:rsidRPr="00373F66">
              <w:rPr>
                <w:rFonts w:eastAsia="Times New Roman" w:cs="Times New Roman"/>
                <w:lang w:eastAsia="el-GR"/>
              </w:rPr>
              <w:t>εργαλείου</w:t>
            </w:r>
            <w:proofErr w:type="spellEnd"/>
            <w:r w:rsidR="008D2B73" w:rsidRPr="00373F66">
              <w:rPr>
                <w:rFonts w:eastAsia="Times New Roman" w:cs="Times New Roman"/>
                <w:lang w:eastAsia="el-GR"/>
              </w:rPr>
              <w:t xml:space="preserve"> και </w:t>
            </w:r>
            <w:proofErr w:type="spellStart"/>
            <w:r w:rsidR="008D2B73" w:rsidRPr="00373F66">
              <w:rPr>
                <w:rFonts w:eastAsia="Times New Roman" w:cs="Times New Roman"/>
                <w:lang w:eastAsia="el-GR"/>
              </w:rPr>
              <w:t>συνεντεύξεις</w:t>
            </w:r>
            <w:proofErr w:type="spellEnd"/>
            <w:r w:rsidR="008D2B73" w:rsidRPr="00373F66">
              <w:rPr>
                <w:rFonts w:eastAsia="Times New Roman" w:cs="Times New Roman"/>
                <w:lang w:eastAsia="el-GR"/>
              </w:rPr>
              <w:t xml:space="preserve">» (σελ. 56 του </w:t>
            </w:r>
            <w:proofErr w:type="spellStart"/>
            <w:r w:rsidR="008D2B73" w:rsidRPr="00373F66">
              <w:rPr>
                <w:rFonts w:eastAsia="Times New Roman" w:cs="Times New Roman"/>
                <w:lang w:eastAsia="el-GR"/>
              </w:rPr>
              <w:t>τεύχους</w:t>
            </w:r>
            <w:proofErr w:type="spellEnd"/>
            <w:r w:rsidR="008D2B73" w:rsidRPr="00373F66">
              <w:rPr>
                <w:rFonts w:eastAsia="Times New Roman" w:cs="Times New Roman"/>
                <w:lang w:eastAsia="el-GR"/>
              </w:rPr>
              <w:t xml:space="preserve"> της </w:t>
            </w:r>
            <w:proofErr w:type="spellStart"/>
            <w:r w:rsidR="008D2B73" w:rsidRPr="00373F66">
              <w:rPr>
                <w:rFonts w:eastAsia="Times New Roman" w:cs="Times New Roman"/>
                <w:lang w:eastAsia="el-GR"/>
              </w:rPr>
              <w:t>Διακήρυξης</w:t>
            </w:r>
            <w:proofErr w:type="spellEnd"/>
            <w:r w:rsidR="008D2B73" w:rsidRPr="00373F66">
              <w:rPr>
                <w:rFonts w:eastAsia="Times New Roman" w:cs="Times New Roman"/>
                <w:lang w:eastAsia="el-GR"/>
              </w:rPr>
              <w:t>).</w:t>
            </w:r>
          </w:p>
        </w:tc>
        <w:tc>
          <w:tcPr>
            <w:tcW w:w="5103" w:type="dxa"/>
          </w:tcPr>
          <w:p w:rsidR="00225C5C" w:rsidRPr="00373F66" w:rsidRDefault="008D2B73" w:rsidP="009D5E7A">
            <w:pPr>
              <w:spacing w:line="280" w:lineRule="atLeast"/>
              <w:jc w:val="both"/>
            </w:pPr>
            <w:r w:rsidRPr="00373F66">
              <w:rPr>
                <w:rFonts w:cstheme="minorHAnsi"/>
              </w:rPr>
              <w:t xml:space="preserve">Η χρονική διάρκεια της άδειας λογισμικού </w:t>
            </w:r>
            <w:r w:rsidRPr="00373F66">
              <w:t xml:space="preserve">για το </w:t>
            </w:r>
            <w:proofErr w:type="spellStart"/>
            <w:r w:rsidRPr="00373F66">
              <w:t>αυτοματοποιημένο</w:t>
            </w:r>
            <w:proofErr w:type="spellEnd"/>
            <w:r w:rsidRPr="00373F66">
              <w:t xml:space="preserve"> </w:t>
            </w:r>
            <w:proofErr w:type="spellStart"/>
            <w:r w:rsidRPr="00373F66">
              <w:t>εργαλείου</w:t>
            </w:r>
            <w:proofErr w:type="spellEnd"/>
            <w:r w:rsidRPr="00373F66">
              <w:t xml:space="preserve"> </w:t>
            </w:r>
            <w:proofErr w:type="spellStart"/>
            <w:r w:rsidRPr="00373F66">
              <w:t>συλλογής</w:t>
            </w:r>
            <w:proofErr w:type="spellEnd"/>
            <w:r w:rsidRPr="00373F66">
              <w:t xml:space="preserve"> των </w:t>
            </w:r>
            <w:proofErr w:type="spellStart"/>
            <w:r w:rsidRPr="00373F66">
              <w:t>ερωτηματολογίων</w:t>
            </w:r>
            <w:proofErr w:type="spellEnd"/>
            <w:r w:rsidRPr="00373F66">
              <w:t xml:space="preserve"> </w:t>
            </w:r>
            <w:proofErr w:type="spellStart"/>
            <w:r w:rsidRPr="00373F66">
              <w:t>όπως</w:t>
            </w:r>
            <w:proofErr w:type="spellEnd"/>
            <w:r w:rsidRPr="00373F66">
              <w:t xml:space="preserve"> </w:t>
            </w:r>
            <w:proofErr w:type="spellStart"/>
            <w:r w:rsidRPr="00373F66">
              <w:t>αυτο</w:t>
            </w:r>
            <w:proofErr w:type="spellEnd"/>
            <w:r w:rsidRPr="00373F66">
              <w:t xml:space="preserve">́ </w:t>
            </w:r>
            <w:proofErr w:type="spellStart"/>
            <w:r w:rsidRPr="00373F66">
              <w:t>προσδιορίζεται</w:t>
            </w:r>
            <w:proofErr w:type="spellEnd"/>
            <w:r w:rsidRPr="00373F66">
              <w:t xml:space="preserve"> στην </w:t>
            </w:r>
            <w:proofErr w:type="spellStart"/>
            <w:r w:rsidRPr="00373F66">
              <w:t>ενότητα</w:t>
            </w:r>
            <w:proofErr w:type="spellEnd"/>
            <w:r w:rsidRPr="00373F66">
              <w:t xml:space="preserve"> «</w:t>
            </w:r>
            <w:proofErr w:type="spellStart"/>
            <w:r w:rsidRPr="00373F66">
              <w:t>Συλλογη</w:t>
            </w:r>
            <w:proofErr w:type="spellEnd"/>
            <w:r w:rsidRPr="00373F66">
              <w:t xml:space="preserve">́ </w:t>
            </w:r>
            <w:proofErr w:type="spellStart"/>
            <w:r w:rsidRPr="00373F66">
              <w:t>Πληροφοριών</w:t>
            </w:r>
            <w:proofErr w:type="spellEnd"/>
            <w:r w:rsidRPr="00373F66">
              <w:t xml:space="preserve"> με </w:t>
            </w:r>
            <w:proofErr w:type="spellStart"/>
            <w:r w:rsidRPr="00373F66">
              <w:t>χρήση</w:t>
            </w:r>
            <w:proofErr w:type="spellEnd"/>
            <w:r w:rsidRPr="00373F66">
              <w:t xml:space="preserve"> </w:t>
            </w:r>
            <w:proofErr w:type="spellStart"/>
            <w:r w:rsidRPr="00373F66">
              <w:t>αυτοματοποιημένου</w:t>
            </w:r>
            <w:proofErr w:type="spellEnd"/>
            <w:r w:rsidRPr="00373F66">
              <w:t xml:space="preserve"> </w:t>
            </w:r>
            <w:proofErr w:type="spellStart"/>
            <w:r w:rsidRPr="00373F66">
              <w:t>εργαλείου</w:t>
            </w:r>
            <w:proofErr w:type="spellEnd"/>
            <w:r w:rsidRPr="00373F66">
              <w:t xml:space="preserve"> και </w:t>
            </w:r>
            <w:proofErr w:type="spellStart"/>
            <w:r w:rsidRPr="00373F66">
              <w:t>συνεντεύξεις</w:t>
            </w:r>
            <w:proofErr w:type="spellEnd"/>
            <w:r w:rsidRPr="00373F66">
              <w:t xml:space="preserve">» (σελ. 56 του </w:t>
            </w:r>
            <w:proofErr w:type="spellStart"/>
            <w:r w:rsidRPr="00373F66">
              <w:t>τεύχους</w:t>
            </w:r>
            <w:proofErr w:type="spellEnd"/>
            <w:r w:rsidRPr="00373F66">
              <w:t xml:space="preserve"> της </w:t>
            </w:r>
            <w:proofErr w:type="spellStart"/>
            <w:r w:rsidRPr="00373F66">
              <w:t>Διακήρυξης</w:t>
            </w:r>
            <w:proofErr w:type="spellEnd"/>
            <w:r w:rsidRPr="00373F66">
              <w:t xml:space="preserve">) οφείλει να καλύπτει τη χρονική διάρκεια χρήσης του στο </w:t>
            </w:r>
            <w:proofErr w:type="spellStart"/>
            <w:r w:rsidRPr="00373F66">
              <w:t>παίσιο</w:t>
            </w:r>
            <w:proofErr w:type="spellEnd"/>
            <w:r w:rsidRPr="00373F66">
              <w:t xml:space="preserve"> του έργου και σε κάθε περίπτωση απασχολεί τον Ανάδοχο και όχι την Αναθέτουσα Αρχή.</w:t>
            </w:r>
          </w:p>
        </w:tc>
      </w:tr>
      <w:tr w:rsidR="000768B6" w:rsidRPr="00373F66" w:rsidTr="00104657">
        <w:tc>
          <w:tcPr>
            <w:tcW w:w="4395" w:type="dxa"/>
          </w:tcPr>
          <w:p w:rsidR="000768B6" w:rsidRPr="00373F66" w:rsidRDefault="000768B6" w:rsidP="000768B6">
            <w:pPr>
              <w:spacing w:line="280" w:lineRule="atLeast"/>
              <w:jc w:val="both"/>
              <w:rPr>
                <w:b/>
              </w:rPr>
            </w:pPr>
            <w:r w:rsidRPr="00373F66">
              <w:rPr>
                <w:rFonts w:eastAsia="Times New Roman" w:cs="Times New Roman"/>
                <w:b/>
                <w:lang w:eastAsia="el-GR"/>
              </w:rPr>
              <w:t>ΕΡΩΤΗΜΑ 25</w:t>
            </w:r>
            <w:r w:rsidRPr="00373F66">
              <w:rPr>
                <w:b/>
              </w:rPr>
              <w:t xml:space="preserve"> </w:t>
            </w:r>
          </w:p>
          <w:p w:rsidR="000768B6" w:rsidRPr="00373F66" w:rsidRDefault="000768B6" w:rsidP="000768B6">
            <w:pPr>
              <w:spacing w:line="280" w:lineRule="atLeast"/>
              <w:jc w:val="both"/>
              <w:rPr>
                <w:rFonts w:eastAsia="Times New Roman" w:cs="Times New Roman"/>
                <w:b/>
                <w:lang w:eastAsia="el-GR"/>
              </w:rPr>
            </w:pPr>
            <w:proofErr w:type="spellStart"/>
            <w:r w:rsidRPr="00373F66">
              <w:rPr>
                <w:rFonts w:eastAsia="Times New Roman" w:cs="Times New Roman"/>
                <w:lang w:eastAsia="el-GR"/>
              </w:rPr>
              <w:t>Διαθέτει</w:t>
            </w:r>
            <w:proofErr w:type="spellEnd"/>
            <w:r w:rsidRPr="00373F66">
              <w:rPr>
                <w:rFonts w:eastAsia="Times New Roman" w:cs="Times New Roman"/>
                <w:lang w:eastAsia="el-GR"/>
              </w:rPr>
              <w:t xml:space="preserve"> ο </w:t>
            </w:r>
            <w:proofErr w:type="spellStart"/>
            <w:r w:rsidRPr="00373F66">
              <w:rPr>
                <w:rFonts w:eastAsia="Times New Roman" w:cs="Times New Roman"/>
                <w:lang w:eastAsia="el-GR"/>
              </w:rPr>
              <w:t>Δήμος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Αθηναίων</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υπάρχουσες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τεχνολογικές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υποδομές</w:t>
            </w:r>
            <w:proofErr w:type="spellEnd"/>
            <w:r w:rsidRPr="00373F66">
              <w:rPr>
                <w:rFonts w:eastAsia="Times New Roman" w:cs="Times New Roman"/>
                <w:lang w:eastAsia="el-GR"/>
              </w:rPr>
              <w:t xml:space="preserve"> που </w:t>
            </w:r>
            <w:proofErr w:type="spellStart"/>
            <w:r w:rsidRPr="00373F66">
              <w:rPr>
                <w:rFonts w:eastAsia="Times New Roman" w:cs="Times New Roman"/>
                <w:lang w:eastAsia="el-GR"/>
              </w:rPr>
              <w:t>μπορούν</w:t>
            </w:r>
            <w:proofErr w:type="spellEnd"/>
            <w:r w:rsidRPr="00373F66">
              <w:rPr>
                <w:rFonts w:eastAsia="Times New Roman" w:cs="Times New Roman"/>
                <w:lang w:eastAsia="el-GR"/>
              </w:rPr>
              <w:t xml:space="preserve"> να </w:t>
            </w:r>
            <w:proofErr w:type="spellStart"/>
            <w:r w:rsidRPr="00373F66">
              <w:rPr>
                <w:rFonts w:eastAsia="Times New Roman" w:cs="Times New Roman"/>
                <w:lang w:eastAsia="el-GR"/>
              </w:rPr>
              <w:t>χρησιμοποιηθούν</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Ενδεικτικα</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αναφέρονται</w:t>
            </w:r>
            <w:proofErr w:type="spellEnd"/>
            <w:r w:rsidRPr="00373F66">
              <w:rPr>
                <w:rFonts w:eastAsia="Times New Roman" w:cs="Times New Roman"/>
                <w:lang w:eastAsia="el-GR"/>
              </w:rPr>
              <w:t xml:space="preserve">, Microsoft </w:t>
            </w:r>
            <w:proofErr w:type="spellStart"/>
            <w:r w:rsidRPr="00373F66">
              <w:rPr>
                <w:rFonts w:eastAsia="Times New Roman" w:cs="Times New Roman"/>
                <w:lang w:eastAsia="el-GR"/>
              </w:rPr>
              <w:t>Sharepoint</w:t>
            </w:r>
            <w:proofErr w:type="spellEnd"/>
            <w:r w:rsidRPr="00373F66">
              <w:rPr>
                <w:rFonts w:eastAsia="Times New Roman" w:cs="Times New Roman"/>
                <w:lang w:eastAsia="el-GR"/>
              </w:rPr>
              <w:t xml:space="preserve">, Microsoft 365 </w:t>
            </w:r>
            <w:proofErr w:type="spellStart"/>
            <w:r w:rsidRPr="00373F66">
              <w:rPr>
                <w:rFonts w:eastAsia="Times New Roman" w:cs="Times New Roman"/>
                <w:lang w:eastAsia="el-GR"/>
              </w:rPr>
              <w:t>Forms</w:t>
            </w:r>
            <w:proofErr w:type="spellEnd"/>
            <w:r w:rsidRPr="00373F66">
              <w:rPr>
                <w:rFonts w:eastAsia="Times New Roman" w:cs="Times New Roman"/>
                <w:lang w:eastAsia="el-GR"/>
              </w:rPr>
              <w:t>;</w:t>
            </w:r>
          </w:p>
        </w:tc>
        <w:tc>
          <w:tcPr>
            <w:tcW w:w="5103" w:type="dxa"/>
          </w:tcPr>
          <w:p w:rsidR="000768B6" w:rsidRPr="00373F66" w:rsidRDefault="000768B6" w:rsidP="000768B6">
            <w:pPr>
              <w:spacing w:line="280" w:lineRule="atLeast"/>
              <w:jc w:val="center"/>
              <w:rPr>
                <w:rFonts w:cstheme="minorHAnsi"/>
                <w:b/>
                <w:color w:val="FF0000"/>
              </w:rPr>
            </w:pPr>
          </w:p>
          <w:p w:rsidR="000768B6" w:rsidRPr="00373F66" w:rsidRDefault="00993970" w:rsidP="00993970">
            <w:pPr>
              <w:spacing w:line="280" w:lineRule="atLeast"/>
              <w:jc w:val="both"/>
              <w:rPr>
                <w:rFonts w:cstheme="minorHAnsi"/>
              </w:rPr>
            </w:pPr>
            <w:r>
              <w:rPr>
                <w:rFonts w:cstheme="minorHAnsi"/>
              </w:rPr>
              <w:t>Ο</w:t>
            </w:r>
            <w:r w:rsidR="00C64F05" w:rsidRPr="00373F66">
              <w:rPr>
                <w:rFonts w:cstheme="minorHAnsi"/>
              </w:rPr>
              <w:t xml:space="preserve"> Δήμος Αθηναίων</w:t>
            </w:r>
            <w:r w:rsidR="005F7D28" w:rsidRPr="00373F66">
              <w:rPr>
                <w:rFonts w:cstheme="minorHAnsi"/>
              </w:rPr>
              <w:t xml:space="preserve"> δεν διαθέτει τέτοιου είδους τεχνολογικές υποδομές.</w:t>
            </w:r>
          </w:p>
        </w:tc>
      </w:tr>
      <w:tr w:rsidR="000768B6" w:rsidRPr="00373F66" w:rsidTr="00104657">
        <w:tc>
          <w:tcPr>
            <w:tcW w:w="4395" w:type="dxa"/>
          </w:tcPr>
          <w:p w:rsidR="000768B6" w:rsidRPr="00373F66" w:rsidRDefault="000768B6" w:rsidP="000768B6">
            <w:pPr>
              <w:spacing w:line="280" w:lineRule="atLeast"/>
              <w:jc w:val="both"/>
              <w:rPr>
                <w:b/>
              </w:rPr>
            </w:pPr>
            <w:r w:rsidRPr="00373F66">
              <w:rPr>
                <w:rFonts w:eastAsia="Times New Roman" w:cs="Times New Roman"/>
                <w:b/>
                <w:lang w:eastAsia="el-GR"/>
              </w:rPr>
              <w:t>ΕΡΩΤΗΜΑ 26</w:t>
            </w:r>
            <w:r w:rsidRPr="00373F66">
              <w:rPr>
                <w:b/>
              </w:rPr>
              <w:t xml:space="preserve"> </w:t>
            </w:r>
          </w:p>
          <w:p w:rsidR="000768B6" w:rsidRPr="00373F66" w:rsidRDefault="000768B6" w:rsidP="000768B6">
            <w:pPr>
              <w:spacing w:line="280" w:lineRule="atLeast"/>
              <w:jc w:val="both"/>
              <w:rPr>
                <w:rFonts w:eastAsia="Times New Roman" w:cs="Times New Roman"/>
                <w:lang w:eastAsia="el-GR"/>
              </w:rPr>
            </w:pPr>
            <w:r w:rsidRPr="00373F66">
              <w:rPr>
                <w:rFonts w:eastAsia="Times New Roman" w:cs="Times New Roman"/>
                <w:lang w:eastAsia="el-GR"/>
              </w:rPr>
              <w:t xml:space="preserve">Ποιος </w:t>
            </w:r>
            <w:proofErr w:type="spellStart"/>
            <w:r w:rsidRPr="00373F66">
              <w:rPr>
                <w:rFonts w:eastAsia="Times New Roman" w:cs="Times New Roman"/>
                <w:lang w:eastAsia="el-GR"/>
              </w:rPr>
              <w:t>είναι</w:t>
            </w:r>
            <w:proofErr w:type="spellEnd"/>
            <w:r w:rsidRPr="00373F66">
              <w:rPr>
                <w:rFonts w:eastAsia="Times New Roman" w:cs="Times New Roman"/>
                <w:lang w:eastAsia="el-GR"/>
              </w:rPr>
              <w:t xml:space="preserve"> ο </w:t>
            </w:r>
            <w:proofErr w:type="spellStart"/>
            <w:r w:rsidRPr="00373F66">
              <w:rPr>
                <w:rFonts w:eastAsia="Times New Roman" w:cs="Times New Roman"/>
                <w:lang w:eastAsia="el-GR"/>
              </w:rPr>
              <w:t>αριθμός</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χρηστών</w:t>
            </w:r>
            <w:proofErr w:type="spellEnd"/>
            <w:r w:rsidRPr="00373F66">
              <w:rPr>
                <w:rFonts w:eastAsia="Times New Roman" w:cs="Times New Roman"/>
                <w:lang w:eastAsia="el-GR"/>
              </w:rPr>
              <w:t xml:space="preserve"> που θα </w:t>
            </w:r>
            <w:proofErr w:type="spellStart"/>
            <w:r w:rsidRPr="00373F66">
              <w:rPr>
                <w:rFonts w:eastAsia="Times New Roman" w:cs="Times New Roman"/>
                <w:lang w:eastAsia="el-GR"/>
              </w:rPr>
              <w:t>πρέπει</w:t>
            </w:r>
            <w:proofErr w:type="spellEnd"/>
            <w:r w:rsidRPr="00373F66">
              <w:rPr>
                <w:rFonts w:eastAsia="Times New Roman" w:cs="Times New Roman"/>
                <w:lang w:eastAsia="el-GR"/>
              </w:rPr>
              <w:t xml:space="preserve"> να </w:t>
            </w:r>
            <w:proofErr w:type="spellStart"/>
            <w:r w:rsidRPr="00373F66">
              <w:rPr>
                <w:rFonts w:eastAsia="Times New Roman" w:cs="Times New Roman"/>
                <w:lang w:eastAsia="el-GR"/>
              </w:rPr>
              <w:t>έχει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πρόσβαση</w:t>
            </w:r>
            <w:proofErr w:type="spellEnd"/>
            <w:r w:rsidRPr="00373F66">
              <w:rPr>
                <w:rFonts w:eastAsia="Times New Roman" w:cs="Times New Roman"/>
                <w:lang w:eastAsia="el-GR"/>
              </w:rPr>
              <w:t xml:space="preserve"> στο </w:t>
            </w:r>
            <w:proofErr w:type="spellStart"/>
            <w:r w:rsidRPr="00373F66">
              <w:rPr>
                <w:rFonts w:eastAsia="Times New Roman" w:cs="Times New Roman"/>
                <w:lang w:eastAsia="el-GR"/>
              </w:rPr>
              <w:t>αυτοματοποιημένο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εργαλείο</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Είναι</w:t>
            </w:r>
            <w:proofErr w:type="spellEnd"/>
            <w:r w:rsidRPr="00373F66">
              <w:rPr>
                <w:rFonts w:eastAsia="Times New Roman" w:cs="Times New Roman"/>
                <w:lang w:eastAsia="el-GR"/>
              </w:rPr>
              <w:t xml:space="preserve"> </w:t>
            </w:r>
            <w:proofErr w:type="spellStart"/>
            <w:r w:rsidRPr="00373F66">
              <w:rPr>
                <w:rFonts w:eastAsia="Times New Roman" w:cs="Times New Roman"/>
                <w:lang w:eastAsia="el-GR"/>
              </w:rPr>
              <w:t>απαραίτητη</w:t>
            </w:r>
            <w:proofErr w:type="spellEnd"/>
            <w:r w:rsidRPr="00373F66">
              <w:rPr>
                <w:rFonts w:eastAsia="Times New Roman" w:cs="Times New Roman"/>
                <w:lang w:eastAsia="el-GR"/>
              </w:rPr>
              <w:t xml:space="preserve"> η </w:t>
            </w:r>
            <w:proofErr w:type="spellStart"/>
            <w:r w:rsidRPr="00373F66">
              <w:rPr>
                <w:rFonts w:eastAsia="Times New Roman" w:cs="Times New Roman"/>
                <w:lang w:eastAsia="el-GR"/>
              </w:rPr>
              <w:t>διαβάθμιση</w:t>
            </w:r>
            <w:proofErr w:type="spellEnd"/>
            <w:r w:rsidRPr="00373F66">
              <w:rPr>
                <w:rFonts w:eastAsia="Times New Roman" w:cs="Times New Roman"/>
                <w:lang w:eastAsia="el-GR"/>
              </w:rPr>
              <w:t xml:space="preserve"> της </w:t>
            </w:r>
            <w:proofErr w:type="spellStart"/>
            <w:r w:rsidRPr="00373F66">
              <w:rPr>
                <w:rFonts w:eastAsia="Times New Roman" w:cs="Times New Roman"/>
                <w:lang w:eastAsia="el-GR"/>
              </w:rPr>
              <w:t>πρόσβασης</w:t>
            </w:r>
            <w:proofErr w:type="spellEnd"/>
            <w:r w:rsidRPr="00373F66">
              <w:rPr>
                <w:rFonts w:eastAsia="Times New Roman" w:cs="Times New Roman"/>
                <w:lang w:eastAsia="el-GR"/>
              </w:rPr>
              <w:t xml:space="preserve">; </w:t>
            </w:r>
          </w:p>
          <w:p w:rsidR="000768B6" w:rsidRPr="00373F66" w:rsidRDefault="000768B6" w:rsidP="000768B6">
            <w:pPr>
              <w:spacing w:line="280" w:lineRule="atLeast"/>
              <w:jc w:val="both"/>
              <w:rPr>
                <w:rFonts w:eastAsia="Times New Roman" w:cs="Times New Roman"/>
                <w:b/>
                <w:lang w:eastAsia="el-GR"/>
              </w:rPr>
            </w:pPr>
          </w:p>
        </w:tc>
        <w:tc>
          <w:tcPr>
            <w:tcW w:w="5103" w:type="dxa"/>
          </w:tcPr>
          <w:p w:rsidR="000768B6" w:rsidRPr="00373F66" w:rsidRDefault="000768B6" w:rsidP="000768B6">
            <w:pPr>
              <w:spacing w:line="280" w:lineRule="atLeast"/>
              <w:jc w:val="both"/>
              <w:rPr>
                <w:rFonts w:cstheme="minorHAnsi"/>
              </w:rPr>
            </w:pPr>
          </w:p>
          <w:p w:rsidR="000768B6" w:rsidRPr="00373F66" w:rsidRDefault="000768B6" w:rsidP="000768B6">
            <w:pPr>
              <w:spacing w:line="280" w:lineRule="atLeast"/>
              <w:jc w:val="both"/>
              <w:rPr>
                <w:rFonts w:cstheme="minorHAnsi"/>
                <w:b/>
                <w:color w:val="FF0000"/>
              </w:rPr>
            </w:pPr>
            <w:r w:rsidRPr="00373F66">
              <w:rPr>
                <w:rFonts w:cstheme="minorHAnsi"/>
              </w:rPr>
              <w:t>Ο τρόπος χρήσης</w:t>
            </w:r>
            <w:r w:rsidRPr="00373F66">
              <w:t xml:space="preserve"> του </w:t>
            </w:r>
            <w:proofErr w:type="spellStart"/>
            <w:r w:rsidRPr="00373F66">
              <w:t>αυτοματοποιημένου</w:t>
            </w:r>
            <w:proofErr w:type="spellEnd"/>
            <w:r w:rsidRPr="00373F66">
              <w:t xml:space="preserve"> </w:t>
            </w:r>
            <w:proofErr w:type="spellStart"/>
            <w:r w:rsidRPr="00373F66">
              <w:t>εργαλείου</w:t>
            </w:r>
            <w:proofErr w:type="spellEnd"/>
            <w:r w:rsidRPr="00373F66">
              <w:t xml:space="preserve"> </w:t>
            </w:r>
            <w:proofErr w:type="spellStart"/>
            <w:r w:rsidRPr="00373F66">
              <w:t>συλλογής</w:t>
            </w:r>
            <w:proofErr w:type="spellEnd"/>
            <w:r w:rsidRPr="00373F66">
              <w:t xml:space="preserve"> των </w:t>
            </w:r>
            <w:proofErr w:type="spellStart"/>
            <w:r w:rsidRPr="00373F66">
              <w:t>ερωτηματολογίων</w:t>
            </w:r>
            <w:proofErr w:type="spellEnd"/>
            <w:r w:rsidRPr="00373F66">
              <w:t xml:space="preserve"> </w:t>
            </w:r>
            <w:proofErr w:type="spellStart"/>
            <w:r w:rsidRPr="00373F66">
              <w:t>όπως</w:t>
            </w:r>
            <w:proofErr w:type="spellEnd"/>
            <w:r w:rsidRPr="00373F66">
              <w:t xml:space="preserve"> </w:t>
            </w:r>
            <w:proofErr w:type="spellStart"/>
            <w:r w:rsidRPr="00373F66">
              <w:t>αυτο</w:t>
            </w:r>
            <w:proofErr w:type="spellEnd"/>
            <w:r w:rsidRPr="00373F66">
              <w:t xml:space="preserve">́ </w:t>
            </w:r>
            <w:proofErr w:type="spellStart"/>
            <w:r w:rsidRPr="00373F66">
              <w:t>προσδιορίζεται</w:t>
            </w:r>
            <w:proofErr w:type="spellEnd"/>
            <w:r w:rsidRPr="00373F66">
              <w:t xml:space="preserve"> στην </w:t>
            </w:r>
            <w:proofErr w:type="spellStart"/>
            <w:r w:rsidRPr="00373F66">
              <w:t>ενότητα</w:t>
            </w:r>
            <w:proofErr w:type="spellEnd"/>
            <w:r w:rsidRPr="00373F66">
              <w:t xml:space="preserve"> «</w:t>
            </w:r>
            <w:proofErr w:type="spellStart"/>
            <w:r w:rsidRPr="00373F66">
              <w:t>Συλλογη</w:t>
            </w:r>
            <w:proofErr w:type="spellEnd"/>
            <w:r w:rsidRPr="00373F66">
              <w:t xml:space="preserve">́ </w:t>
            </w:r>
            <w:proofErr w:type="spellStart"/>
            <w:r w:rsidRPr="00373F66">
              <w:t>Πληροφοριών</w:t>
            </w:r>
            <w:proofErr w:type="spellEnd"/>
            <w:r w:rsidRPr="00373F66">
              <w:t xml:space="preserve"> με </w:t>
            </w:r>
            <w:proofErr w:type="spellStart"/>
            <w:r w:rsidRPr="00373F66">
              <w:t>χρήση</w:t>
            </w:r>
            <w:proofErr w:type="spellEnd"/>
            <w:r w:rsidRPr="00373F66">
              <w:t xml:space="preserve"> </w:t>
            </w:r>
            <w:proofErr w:type="spellStart"/>
            <w:r w:rsidRPr="00373F66">
              <w:t>αυτοματοποιημένου</w:t>
            </w:r>
            <w:proofErr w:type="spellEnd"/>
            <w:r w:rsidRPr="00373F66">
              <w:t xml:space="preserve"> </w:t>
            </w:r>
            <w:proofErr w:type="spellStart"/>
            <w:r w:rsidRPr="00373F66">
              <w:t>εργαλείου</w:t>
            </w:r>
            <w:proofErr w:type="spellEnd"/>
            <w:r w:rsidRPr="00373F66">
              <w:t xml:space="preserve"> και </w:t>
            </w:r>
            <w:proofErr w:type="spellStart"/>
            <w:r w:rsidRPr="00373F66">
              <w:t>συνεντεύξεις</w:t>
            </w:r>
            <w:proofErr w:type="spellEnd"/>
            <w:r w:rsidRPr="00373F66">
              <w:t xml:space="preserve">» (σελ. 56 του </w:t>
            </w:r>
            <w:proofErr w:type="spellStart"/>
            <w:r w:rsidRPr="00373F66">
              <w:t>τεύχους</w:t>
            </w:r>
            <w:proofErr w:type="spellEnd"/>
            <w:r w:rsidRPr="00373F66">
              <w:t xml:space="preserve"> της </w:t>
            </w:r>
            <w:proofErr w:type="spellStart"/>
            <w:r w:rsidRPr="00373F66">
              <w:t>Διακήρυξης</w:t>
            </w:r>
            <w:proofErr w:type="spellEnd"/>
            <w:r w:rsidRPr="00373F66">
              <w:t>) απασχολεί τον Ανάδοχο και όχι την Αναθέτουσα Αρχή.</w:t>
            </w:r>
          </w:p>
        </w:tc>
      </w:tr>
      <w:tr w:rsidR="000768B6" w:rsidRPr="00373F66" w:rsidTr="00104657">
        <w:tc>
          <w:tcPr>
            <w:tcW w:w="4395" w:type="dxa"/>
          </w:tcPr>
          <w:p w:rsidR="000768B6" w:rsidRPr="00373F66" w:rsidRDefault="000768B6" w:rsidP="000768B6">
            <w:pPr>
              <w:spacing w:line="280" w:lineRule="atLeast"/>
              <w:jc w:val="both"/>
              <w:rPr>
                <w:b/>
              </w:rPr>
            </w:pPr>
            <w:r w:rsidRPr="00373F66">
              <w:rPr>
                <w:rFonts w:eastAsia="Times New Roman" w:cs="Times New Roman"/>
                <w:b/>
                <w:lang w:eastAsia="el-GR"/>
              </w:rPr>
              <w:t>ΕΡΩΤΗΜΑ 27</w:t>
            </w:r>
            <w:r w:rsidRPr="00373F66">
              <w:rPr>
                <w:b/>
              </w:rPr>
              <w:t xml:space="preserve"> </w:t>
            </w:r>
          </w:p>
          <w:p w:rsidR="000768B6" w:rsidRPr="00373F66" w:rsidRDefault="000768B6" w:rsidP="000768B6">
            <w:pPr>
              <w:spacing w:line="280" w:lineRule="atLeast"/>
              <w:jc w:val="both"/>
              <w:rPr>
                <w:rFonts w:eastAsia="Times New Roman" w:cs="Calibri"/>
                <w:lang w:eastAsia="el-GR"/>
              </w:rPr>
            </w:pPr>
            <w:proofErr w:type="spellStart"/>
            <w:r w:rsidRPr="00373F66">
              <w:rPr>
                <w:rFonts w:eastAsia="Times New Roman" w:cs="Calibri"/>
                <w:lang w:eastAsia="el-GR"/>
              </w:rPr>
              <w:t>Πόσα</w:t>
            </w:r>
            <w:proofErr w:type="spellEnd"/>
            <w:r w:rsidRPr="00373F66">
              <w:rPr>
                <w:rFonts w:eastAsia="Times New Roman" w:cs="Calibri"/>
                <w:lang w:eastAsia="el-GR"/>
              </w:rPr>
              <w:t xml:space="preserve"> και ποια </w:t>
            </w:r>
            <w:proofErr w:type="spellStart"/>
            <w:r w:rsidRPr="00373F66">
              <w:rPr>
                <w:rFonts w:eastAsia="Times New Roman" w:cs="Calibri"/>
                <w:lang w:eastAsia="el-GR"/>
              </w:rPr>
              <w:t>πληροφοριακα</w:t>
            </w:r>
            <w:proofErr w:type="spellEnd"/>
            <w:r w:rsidRPr="00373F66">
              <w:rPr>
                <w:rFonts w:eastAsia="Times New Roman" w:cs="Calibri"/>
                <w:lang w:eastAsia="el-GR"/>
              </w:rPr>
              <w:t xml:space="preserve">́ </w:t>
            </w:r>
            <w:proofErr w:type="spellStart"/>
            <w:r w:rsidRPr="00373F66">
              <w:rPr>
                <w:rFonts w:eastAsia="Times New Roman" w:cs="Calibri"/>
                <w:lang w:eastAsia="el-GR"/>
              </w:rPr>
              <w:t>συστήματα</w:t>
            </w:r>
            <w:proofErr w:type="spellEnd"/>
            <w:r w:rsidRPr="00373F66">
              <w:rPr>
                <w:rFonts w:eastAsia="Times New Roman" w:cs="Calibri"/>
                <w:lang w:eastAsia="el-GR"/>
              </w:rPr>
              <w:t xml:space="preserve"> </w:t>
            </w:r>
            <w:proofErr w:type="spellStart"/>
            <w:r w:rsidRPr="00373F66">
              <w:rPr>
                <w:rFonts w:eastAsia="Times New Roman" w:cs="Calibri"/>
                <w:lang w:eastAsia="el-GR"/>
              </w:rPr>
              <w:t>έχει</w:t>
            </w:r>
            <w:proofErr w:type="spellEnd"/>
            <w:r w:rsidRPr="00373F66">
              <w:rPr>
                <w:rFonts w:eastAsia="Times New Roman" w:cs="Calibri"/>
                <w:lang w:eastAsia="el-GR"/>
              </w:rPr>
              <w:t xml:space="preserve"> ο </w:t>
            </w:r>
            <w:proofErr w:type="spellStart"/>
            <w:r w:rsidRPr="00373F66">
              <w:rPr>
                <w:rFonts w:eastAsia="Times New Roman" w:cs="Calibri"/>
                <w:lang w:eastAsia="el-GR"/>
              </w:rPr>
              <w:t>Δήμος</w:t>
            </w:r>
            <w:proofErr w:type="spellEnd"/>
            <w:r w:rsidRPr="00373F66">
              <w:rPr>
                <w:rFonts w:eastAsia="Times New Roman" w:cs="Calibri"/>
                <w:lang w:eastAsia="el-GR"/>
              </w:rPr>
              <w:t xml:space="preserve"> </w:t>
            </w:r>
            <w:proofErr w:type="spellStart"/>
            <w:r w:rsidRPr="00373F66">
              <w:rPr>
                <w:rFonts w:eastAsia="Times New Roman" w:cs="Calibri"/>
                <w:lang w:eastAsia="el-GR"/>
              </w:rPr>
              <w:t>Αθηναίων</w:t>
            </w:r>
            <w:proofErr w:type="spellEnd"/>
            <w:r w:rsidRPr="00373F66">
              <w:rPr>
                <w:rFonts w:eastAsia="Times New Roman" w:cs="Calibri"/>
                <w:lang w:eastAsia="el-GR"/>
              </w:rPr>
              <w:t xml:space="preserve">; </w:t>
            </w:r>
          </w:p>
          <w:p w:rsidR="000768B6" w:rsidRPr="00373F66" w:rsidRDefault="000768B6" w:rsidP="000768B6">
            <w:pPr>
              <w:spacing w:line="280" w:lineRule="atLeast"/>
              <w:jc w:val="both"/>
              <w:rPr>
                <w:rFonts w:eastAsia="Times New Roman" w:cs="Times New Roman"/>
                <w:b/>
                <w:lang w:eastAsia="el-GR"/>
              </w:rPr>
            </w:pPr>
          </w:p>
        </w:tc>
        <w:tc>
          <w:tcPr>
            <w:tcW w:w="5103" w:type="dxa"/>
          </w:tcPr>
          <w:p w:rsidR="00455B52" w:rsidRPr="00373F66" w:rsidRDefault="00455B52" w:rsidP="000768B6">
            <w:pPr>
              <w:spacing w:line="280" w:lineRule="atLeast"/>
              <w:jc w:val="both"/>
              <w:rPr>
                <w:rFonts w:cstheme="minorHAnsi"/>
              </w:rPr>
            </w:pPr>
          </w:p>
          <w:p w:rsidR="000768B6" w:rsidRPr="00373F66" w:rsidRDefault="005F7D28" w:rsidP="000768B6">
            <w:pPr>
              <w:spacing w:line="280" w:lineRule="atLeast"/>
              <w:jc w:val="both"/>
              <w:rPr>
                <w:rFonts w:cstheme="minorHAnsi"/>
              </w:rPr>
            </w:pPr>
            <w:r w:rsidRPr="00373F66">
              <w:rPr>
                <w:rFonts w:cstheme="minorHAnsi"/>
              </w:rPr>
              <w:t>Ο αριθμός και ο τύπος των πληροφοριακών συστημάτων του Δήμου Αθηναίων που άπτονται προσωπικών δεδομένων αποτελεί κομμάτι</w:t>
            </w:r>
            <w:r w:rsidR="00151466" w:rsidRPr="00373F66">
              <w:rPr>
                <w:rFonts w:cstheme="minorHAnsi"/>
              </w:rPr>
              <w:t xml:space="preserve"> της </w:t>
            </w:r>
            <w:proofErr w:type="spellStart"/>
            <w:r w:rsidR="00151466" w:rsidRPr="00373F66">
              <w:rPr>
                <w:rFonts w:cstheme="minorHAnsi"/>
              </w:rPr>
              <w:t>ενοτητας</w:t>
            </w:r>
            <w:proofErr w:type="spellEnd"/>
            <w:r w:rsidR="00151466" w:rsidRPr="00373F66">
              <w:rPr>
                <w:rFonts w:cstheme="minorHAnsi"/>
              </w:rPr>
              <w:t xml:space="preserve"> εργασιών «Ι.Α.3.1 ΕΕ1. Αποτύπωση, σχεδιασμός και μελέτη εφαρμογής για τη συμμόρφωση με το νέο Ευρωπαϊκό Κανονισμό </w:t>
            </w:r>
            <w:r w:rsidR="00151466" w:rsidRPr="00373F66">
              <w:rPr>
                <w:rFonts w:cstheme="minorHAnsi"/>
                <w:lang w:val="en-GB"/>
              </w:rPr>
              <w:t>GDPR</w:t>
            </w:r>
            <w:r w:rsidR="00151466" w:rsidRPr="00373F66">
              <w:rPr>
                <w:rFonts w:cstheme="minorHAnsi"/>
              </w:rPr>
              <w:t>», όπως αυτή περιγράφεται στη σελ. 52 τα διακήρυξης</w:t>
            </w:r>
            <w:r w:rsidR="00D22A81">
              <w:rPr>
                <w:rFonts w:cstheme="minorHAnsi"/>
              </w:rPr>
              <w:t>.</w:t>
            </w:r>
            <w:r w:rsidRPr="00373F66">
              <w:rPr>
                <w:rFonts w:cstheme="minorHAnsi"/>
              </w:rPr>
              <w:t xml:space="preserve"> </w:t>
            </w:r>
          </w:p>
        </w:tc>
      </w:tr>
      <w:tr w:rsidR="00455B52" w:rsidRPr="00373F66" w:rsidTr="00104657">
        <w:tc>
          <w:tcPr>
            <w:tcW w:w="4395" w:type="dxa"/>
          </w:tcPr>
          <w:p w:rsidR="00455B52" w:rsidRPr="00373F66" w:rsidRDefault="00455B52" w:rsidP="00455B52">
            <w:pPr>
              <w:spacing w:line="280" w:lineRule="atLeast"/>
              <w:jc w:val="both"/>
              <w:rPr>
                <w:b/>
              </w:rPr>
            </w:pPr>
            <w:r w:rsidRPr="00373F66">
              <w:rPr>
                <w:rFonts w:eastAsia="Times New Roman" w:cs="Times New Roman"/>
                <w:b/>
                <w:lang w:eastAsia="el-GR"/>
              </w:rPr>
              <w:t>ΕΡΩΤΗΜΑ 28</w:t>
            </w:r>
            <w:r w:rsidRPr="00373F66">
              <w:rPr>
                <w:b/>
              </w:rPr>
              <w:t xml:space="preserve"> </w:t>
            </w:r>
          </w:p>
          <w:p w:rsidR="00455B52" w:rsidRPr="00373F66" w:rsidRDefault="00455B52" w:rsidP="00455B52">
            <w:pPr>
              <w:spacing w:line="280" w:lineRule="atLeast"/>
              <w:jc w:val="both"/>
              <w:rPr>
                <w:rFonts w:eastAsia="Times New Roman" w:cs="Calibri"/>
                <w:lang w:eastAsia="el-GR"/>
              </w:rPr>
            </w:pPr>
            <w:r w:rsidRPr="00373F66">
              <w:rPr>
                <w:rFonts w:eastAsia="Times New Roman" w:cs="Calibri"/>
                <w:lang w:eastAsia="el-GR"/>
              </w:rPr>
              <w:t xml:space="preserve">Στο </w:t>
            </w:r>
            <w:proofErr w:type="spellStart"/>
            <w:r w:rsidRPr="00373F66">
              <w:rPr>
                <w:rFonts w:eastAsia="Times New Roman" w:cs="Calibri"/>
                <w:lang w:eastAsia="el-GR"/>
              </w:rPr>
              <w:t>Οργανόγραμμα</w:t>
            </w:r>
            <w:proofErr w:type="spellEnd"/>
            <w:r w:rsidRPr="00373F66">
              <w:rPr>
                <w:rFonts w:eastAsia="Times New Roman" w:cs="Calibri"/>
                <w:lang w:eastAsia="el-GR"/>
              </w:rPr>
              <w:t xml:space="preserve"> της σελ. 47 της </w:t>
            </w:r>
            <w:proofErr w:type="spellStart"/>
            <w:r w:rsidRPr="00373F66">
              <w:rPr>
                <w:rFonts w:eastAsia="Times New Roman" w:cs="Calibri"/>
                <w:lang w:eastAsia="el-GR"/>
              </w:rPr>
              <w:t>διακήρυξης</w:t>
            </w:r>
            <w:proofErr w:type="spellEnd"/>
            <w:r w:rsidRPr="00373F66">
              <w:rPr>
                <w:rFonts w:eastAsia="Times New Roman" w:cs="Calibri"/>
                <w:lang w:eastAsia="el-GR"/>
              </w:rPr>
              <w:t xml:space="preserve"> </w:t>
            </w:r>
            <w:proofErr w:type="spellStart"/>
            <w:r w:rsidRPr="00373F66">
              <w:rPr>
                <w:rFonts w:eastAsia="Times New Roman" w:cs="Calibri"/>
                <w:lang w:eastAsia="el-GR"/>
              </w:rPr>
              <w:t>παρουσιάζονται</w:t>
            </w:r>
            <w:proofErr w:type="spellEnd"/>
            <w:r w:rsidRPr="00373F66">
              <w:rPr>
                <w:rFonts w:eastAsia="Times New Roman" w:cs="Calibri"/>
                <w:lang w:eastAsia="el-GR"/>
              </w:rPr>
              <w:t xml:space="preserve"> 22 </w:t>
            </w:r>
            <w:proofErr w:type="spellStart"/>
            <w:r w:rsidRPr="00373F66">
              <w:rPr>
                <w:rFonts w:eastAsia="Times New Roman" w:cs="Calibri"/>
                <w:lang w:eastAsia="el-GR"/>
              </w:rPr>
              <w:t>διευθύνσεις</w:t>
            </w:r>
            <w:proofErr w:type="spellEnd"/>
            <w:r w:rsidRPr="00373F66">
              <w:rPr>
                <w:rFonts w:eastAsia="Times New Roman" w:cs="Calibri"/>
                <w:lang w:eastAsia="el-GR"/>
              </w:rPr>
              <w:t xml:space="preserve"> του </w:t>
            </w:r>
            <w:proofErr w:type="spellStart"/>
            <w:r w:rsidRPr="00373F66">
              <w:rPr>
                <w:rFonts w:eastAsia="Times New Roman" w:cs="Calibri"/>
                <w:lang w:eastAsia="el-GR"/>
              </w:rPr>
              <w:t>Δήμου</w:t>
            </w:r>
            <w:proofErr w:type="spellEnd"/>
            <w:r w:rsidRPr="00373F66">
              <w:rPr>
                <w:rFonts w:eastAsia="Times New Roman" w:cs="Calibri"/>
                <w:lang w:eastAsia="el-GR"/>
              </w:rPr>
              <w:t xml:space="preserve"> </w:t>
            </w:r>
            <w:proofErr w:type="spellStart"/>
            <w:r w:rsidRPr="00373F66">
              <w:rPr>
                <w:rFonts w:eastAsia="Times New Roman" w:cs="Calibri"/>
                <w:lang w:eastAsia="el-GR"/>
              </w:rPr>
              <w:t>Αθηναίων</w:t>
            </w:r>
            <w:proofErr w:type="spellEnd"/>
            <w:r w:rsidRPr="00373F66">
              <w:rPr>
                <w:rFonts w:eastAsia="Times New Roman" w:cs="Calibri"/>
                <w:lang w:eastAsia="el-GR"/>
              </w:rPr>
              <w:t xml:space="preserve">. </w:t>
            </w:r>
            <w:proofErr w:type="spellStart"/>
            <w:r w:rsidRPr="00373F66">
              <w:rPr>
                <w:rFonts w:eastAsia="Times New Roman" w:cs="Calibri"/>
                <w:lang w:eastAsia="el-GR"/>
              </w:rPr>
              <w:t>Πόσα</w:t>
            </w:r>
            <w:proofErr w:type="spellEnd"/>
            <w:r w:rsidRPr="00373F66">
              <w:rPr>
                <w:rFonts w:eastAsia="Times New Roman" w:cs="Calibri"/>
                <w:lang w:eastAsia="el-GR"/>
              </w:rPr>
              <w:t xml:space="preserve"> </w:t>
            </w:r>
            <w:proofErr w:type="spellStart"/>
            <w:r w:rsidRPr="00373F66">
              <w:rPr>
                <w:rFonts w:eastAsia="Times New Roman" w:cs="Calibri"/>
                <w:lang w:eastAsia="el-GR"/>
              </w:rPr>
              <w:t>τμήματα</w:t>
            </w:r>
            <w:proofErr w:type="spellEnd"/>
            <w:r w:rsidRPr="00373F66">
              <w:rPr>
                <w:rFonts w:eastAsia="Times New Roman" w:cs="Calibri"/>
                <w:lang w:eastAsia="el-GR"/>
              </w:rPr>
              <w:t xml:space="preserve"> </w:t>
            </w:r>
            <w:proofErr w:type="spellStart"/>
            <w:r w:rsidRPr="00373F66">
              <w:rPr>
                <w:rFonts w:eastAsia="Times New Roman" w:cs="Calibri"/>
                <w:lang w:eastAsia="el-GR"/>
              </w:rPr>
              <w:t>υπάγονται</w:t>
            </w:r>
            <w:proofErr w:type="spellEnd"/>
            <w:r w:rsidRPr="00373F66">
              <w:rPr>
                <w:rFonts w:eastAsia="Times New Roman" w:cs="Calibri"/>
                <w:lang w:eastAsia="el-GR"/>
              </w:rPr>
              <w:t xml:space="preserve"> στις </w:t>
            </w:r>
            <w:proofErr w:type="spellStart"/>
            <w:r w:rsidRPr="00373F66">
              <w:rPr>
                <w:rFonts w:eastAsia="Times New Roman" w:cs="Calibri"/>
                <w:lang w:eastAsia="el-GR"/>
              </w:rPr>
              <w:t>Διευθύνσεις</w:t>
            </w:r>
            <w:proofErr w:type="spellEnd"/>
            <w:r w:rsidRPr="00373F66">
              <w:rPr>
                <w:rFonts w:eastAsia="Times New Roman" w:cs="Calibri"/>
                <w:lang w:eastAsia="el-GR"/>
              </w:rPr>
              <w:t xml:space="preserve"> </w:t>
            </w:r>
            <w:proofErr w:type="spellStart"/>
            <w:r w:rsidRPr="00373F66">
              <w:rPr>
                <w:rFonts w:eastAsia="Times New Roman" w:cs="Calibri"/>
                <w:lang w:eastAsia="el-GR"/>
              </w:rPr>
              <w:t>αυτές</w:t>
            </w:r>
            <w:proofErr w:type="spellEnd"/>
            <w:r w:rsidRPr="00373F66">
              <w:rPr>
                <w:rFonts w:eastAsia="Times New Roman" w:cs="Calibri"/>
                <w:lang w:eastAsia="el-GR"/>
              </w:rPr>
              <w:t xml:space="preserve">; </w:t>
            </w:r>
          </w:p>
          <w:p w:rsidR="00455B52" w:rsidRPr="00373F66" w:rsidRDefault="00455B52" w:rsidP="00455B52">
            <w:pPr>
              <w:spacing w:line="280" w:lineRule="atLeast"/>
              <w:jc w:val="both"/>
              <w:rPr>
                <w:rFonts w:eastAsia="Times New Roman" w:cs="Times New Roman"/>
                <w:b/>
                <w:lang w:eastAsia="el-GR"/>
              </w:rPr>
            </w:pPr>
          </w:p>
        </w:tc>
        <w:tc>
          <w:tcPr>
            <w:tcW w:w="5103" w:type="dxa"/>
          </w:tcPr>
          <w:p w:rsidR="00455B52" w:rsidRPr="00373F66" w:rsidRDefault="00455B52" w:rsidP="00455B52">
            <w:pPr>
              <w:spacing w:line="280" w:lineRule="atLeast"/>
              <w:jc w:val="both"/>
              <w:rPr>
                <w:rFonts w:cstheme="minorHAnsi"/>
              </w:rPr>
            </w:pPr>
          </w:p>
          <w:p w:rsidR="00455B52" w:rsidRPr="00D22A81" w:rsidRDefault="005F7D28" w:rsidP="00455B52">
            <w:pPr>
              <w:spacing w:line="280" w:lineRule="atLeast"/>
              <w:jc w:val="both"/>
              <w:rPr>
                <w:rFonts w:cstheme="minorHAnsi"/>
              </w:rPr>
            </w:pPr>
            <w:r w:rsidRPr="00373F66">
              <w:rPr>
                <w:rFonts w:cstheme="minorHAnsi"/>
              </w:rPr>
              <w:t xml:space="preserve">Η αναλυτική οργανωτική δομή του Δήμου Αθηναίων περιγράφεται στη διεύθυνση </w:t>
            </w:r>
            <w:hyperlink r:id="rId8" w:history="1">
              <w:r w:rsidR="00D22A81" w:rsidRPr="008778DE">
                <w:rPr>
                  <w:rStyle w:val="-"/>
                  <w:rFonts w:cstheme="minorHAnsi"/>
                  <w:lang w:val="en-US"/>
                </w:rPr>
                <w:t>www</w:t>
              </w:r>
              <w:r w:rsidR="00D22A81" w:rsidRPr="008778DE">
                <w:rPr>
                  <w:rStyle w:val="-"/>
                  <w:rFonts w:cstheme="minorHAnsi"/>
                </w:rPr>
                <w:t>.</w:t>
              </w:r>
              <w:proofErr w:type="spellStart"/>
              <w:r w:rsidR="00D22A81" w:rsidRPr="008778DE">
                <w:rPr>
                  <w:rStyle w:val="-"/>
                  <w:rFonts w:cstheme="minorHAnsi"/>
                  <w:lang w:val="en-US"/>
                </w:rPr>
                <w:t>cityofathens</w:t>
              </w:r>
              <w:proofErr w:type="spellEnd"/>
              <w:r w:rsidR="00D22A81" w:rsidRPr="008778DE">
                <w:rPr>
                  <w:rStyle w:val="-"/>
                  <w:rFonts w:cstheme="minorHAnsi"/>
                </w:rPr>
                <w:t>.</w:t>
              </w:r>
              <w:r w:rsidR="00D22A81" w:rsidRPr="008778DE">
                <w:rPr>
                  <w:rStyle w:val="-"/>
                  <w:rFonts w:cstheme="minorHAnsi"/>
                  <w:lang w:val="en-US"/>
                </w:rPr>
                <w:t>gr</w:t>
              </w:r>
            </w:hyperlink>
            <w:r w:rsidR="00D22A81">
              <w:rPr>
                <w:rFonts w:cstheme="minorHAnsi"/>
              </w:rPr>
              <w:t xml:space="preserve"> </w:t>
            </w:r>
          </w:p>
        </w:tc>
      </w:tr>
    </w:tbl>
    <w:p w:rsidR="00D22A81" w:rsidRDefault="00D22A81"/>
    <w:tbl>
      <w:tblPr>
        <w:tblStyle w:val="a3"/>
        <w:tblW w:w="9498" w:type="dxa"/>
        <w:tblInd w:w="-714" w:type="dxa"/>
        <w:tblLook w:val="04A0" w:firstRow="1" w:lastRow="0" w:firstColumn="1" w:lastColumn="0" w:noHBand="0" w:noVBand="1"/>
      </w:tblPr>
      <w:tblGrid>
        <w:gridCol w:w="4395"/>
        <w:gridCol w:w="5103"/>
      </w:tblGrid>
      <w:tr w:rsidR="00455B52" w:rsidRPr="00373F66" w:rsidTr="00104657">
        <w:tc>
          <w:tcPr>
            <w:tcW w:w="4395" w:type="dxa"/>
          </w:tcPr>
          <w:p w:rsidR="00455B52" w:rsidRPr="00373F66" w:rsidRDefault="00455B52" w:rsidP="00455B52">
            <w:pPr>
              <w:spacing w:line="280" w:lineRule="atLeast"/>
              <w:jc w:val="both"/>
              <w:rPr>
                <w:b/>
              </w:rPr>
            </w:pPr>
            <w:r w:rsidRPr="00373F66">
              <w:rPr>
                <w:rFonts w:eastAsia="Times New Roman" w:cs="Times New Roman"/>
                <w:b/>
                <w:lang w:eastAsia="el-GR"/>
              </w:rPr>
              <w:t>ΕΡΩΤΗΜΑ 29</w:t>
            </w:r>
            <w:r w:rsidRPr="00373F66">
              <w:rPr>
                <w:b/>
              </w:rPr>
              <w:t xml:space="preserve"> </w:t>
            </w:r>
          </w:p>
          <w:p w:rsidR="00455B52" w:rsidRPr="00373F66" w:rsidRDefault="00D22A81" w:rsidP="00455B52">
            <w:pPr>
              <w:spacing w:line="280" w:lineRule="atLeast"/>
              <w:jc w:val="both"/>
              <w:rPr>
                <w:rFonts w:eastAsia="Times New Roman" w:cs="Times New Roman"/>
                <w:b/>
                <w:lang w:eastAsia="el-GR"/>
              </w:rPr>
            </w:pPr>
            <w:r>
              <w:rPr>
                <w:rFonts w:eastAsia="Times New Roman" w:cs="Times New Roman"/>
                <w:lang w:eastAsia="el-GR"/>
              </w:rPr>
              <w:t>Να διευκρινιστεί</w:t>
            </w:r>
            <w:r w:rsidR="00455B52" w:rsidRPr="00373F66">
              <w:rPr>
                <w:rFonts w:eastAsia="Times New Roman" w:cs="Times New Roman"/>
                <w:lang w:eastAsia="el-GR"/>
              </w:rPr>
              <w:t xml:space="preserve"> </w:t>
            </w:r>
            <w:proofErr w:type="spellStart"/>
            <w:r w:rsidR="00455B52" w:rsidRPr="00373F66">
              <w:rPr>
                <w:rFonts w:eastAsia="Times New Roman" w:cs="Times New Roman"/>
                <w:lang w:eastAsia="el-GR"/>
              </w:rPr>
              <w:t>εάν</w:t>
            </w:r>
            <w:proofErr w:type="spellEnd"/>
            <w:r w:rsidR="00455B52" w:rsidRPr="00373F66">
              <w:rPr>
                <w:rFonts w:eastAsia="Times New Roman" w:cs="Times New Roman"/>
                <w:lang w:eastAsia="el-GR"/>
              </w:rPr>
              <w:t xml:space="preserve"> στο </w:t>
            </w:r>
            <w:proofErr w:type="spellStart"/>
            <w:r w:rsidR="00455B52" w:rsidRPr="00373F66">
              <w:rPr>
                <w:rFonts w:eastAsia="Times New Roman" w:cs="Times New Roman"/>
                <w:lang w:eastAsia="el-GR"/>
              </w:rPr>
              <w:t>αντικείμενο</w:t>
            </w:r>
            <w:proofErr w:type="spellEnd"/>
            <w:r w:rsidR="00455B52" w:rsidRPr="00373F66">
              <w:rPr>
                <w:rFonts w:eastAsia="Times New Roman" w:cs="Times New Roman"/>
                <w:lang w:eastAsia="el-GR"/>
              </w:rPr>
              <w:t xml:space="preserve"> του </w:t>
            </w:r>
            <w:proofErr w:type="spellStart"/>
            <w:r w:rsidR="00455B52" w:rsidRPr="00373F66">
              <w:rPr>
                <w:rFonts w:eastAsia="Times New Roman" w:cs="Times New Roman"/>
                <w:lang w:eastAsia="el-GR"/>
              </w:rPr>
              <w:t>έργου</w:t>
            </w:r>
            <w:proofErr w:type="spellEnd"/>
            <w:r w:rsidR="00455B52" w:rsidRPr="00373F66">
              <w:rPr>
                <w:rFonts w:eastAsia="Times New Roman" w:cs="Times New Roman"/>
                <w:lang w:eastAsia="el-GR"/>
              </w:rPr>
              <w:t xml:space="preserve"> </w:t>
            </w:r>
            <w:proofErr w:type="spellStart"/>
            <w:r w:rsidR="00455B52" w:rsidRPr="00373F66">
              <w:rPr>
                <w:rFonts w:eastAsia="Times New Roman" w:cs="Times New Roman"/>
                <w:lang w:eastAsia="el-GR"/>
              </w:rPr>
              <w:t>περιλαμβάνεται</w:t>
            </w:r>
            <w:proofErr w:type="spellEnd"/>
            <w:r w:rsidR="00455B52" w:rsidRPr="00373F66">
              <w:rPr>
                <w:rFonts w:eastAsia="Times New Roman" w:cs="Times New Roman"/>
                <w:lang w:eastAsia="el-GR"/>
              </w:rPr>
              <w:t xml:space="preserve"> και η </w:t>
            </w:r>
            <w:proofErr w:type="spellStart"/>
            <w:r w:rsidR="00455B52" w:rsidRPr="00373F66">
              <w:rPr>
                <w:rFonts w:eastAsia="Times New Roman" w:cs="Times New Roman"/>
                <w:lang w:eastAsia="el-GR"/>
              </w:rPr>
              <w:t>παροχη</w:t>
            </w:r>
            <w:proofErr w:type="spellEnd"/>
            <w:r w:rsidR="00455B52" w:rsidRPr="00373F66">
              <w:rPr>
                <w:rFonts w:eastAsia="Times New Roman" w:cs="Times New Roman"/>
                <w:lang w:eastAsia="el-GR"/>
              </w:rPr>
              <w:t xml:space="preserve">́ </w:t>
            </w:r>
            <w:proofErr w:type="spellStart"/>
            <w:r w:rsidR="00455B52" w:rsidRPr="00373F66">
              <w:rPr>
                <w:rFonts w:eastAsia="Times New Roman" w:cs="Times New Roman"/>
                <w:lang w:eastAsia="el-GR"/>
              </w:rPr>
              <w:t>συμβουλευτικών</w:t>
            </w:r>
            <w:proofErr w:type="spellEnd"/>
            <w:r w:rsidR="00455B52" w:rsidRPr="00373F66">
              <w:rPr>
                <w:rFonts w:eastAsia="Times New Roman" w:cs="Times New Roman"/>
                <w:lang w:eastAsia="el-GR"/>
              </w:rPr>
              <w:t xml:space="preserve"> </w:t>
            </w:r>
            <w:proofErr w:type="spellStart"/>
            <w:r w:rsidR="00455B52" w:rsidRPr="00373F66">
              <w:rPr>
                <w:rFonts w:eastAsia="Times New Roman" w:cs="Times New Roman"/>
                <w:lang w:eastAsia="el-GR"/>
              </w:rPr>
              <w:t>υπηρεσιών</w:t>
            </w:r>
            <w:proofErr w:type="spellEnd"/>
            <w:r w:rsidR="00455B52" w:rsidRPr="00373F66">
              <w:rPr>
                <w:rFonts w:eastAsia="Times New Roman" w:cs="Times New Roman"/>
                <w:lang w:eastAsia="el-GR"/>
              </w:rPr>
              <w:t xml:space="preserve"> για τη </w:t>
            </w:r>
            <w:proofErr w:type="spellStart"/>
            <w:r w:rsidR="00455B52" w:rsidRPr="00373F66">
              <w:rPr>
                <w:rFonts w:eastAsia="Times New Roman" w:cs="Times New Roman"/>
                <w:lang w:eastAsia="el-GR"/>
              </w:rPr>
              <w:t>συμμόρφωση</w:t>
            </w:r>
            <w:proofErr w:type="spellEnd"/>
            <w:r w:rsidR="00455B52" w:rsidRPr="00373F66">
              <w:rPr>
                <w:rFonts w:eastAsia="Times New Roman" w:cs="Times New Roman"/>
                <w:lang w:eastAsia="el-GR"/>
              </w:rPr>
              <w:t xml:space="preserve"> των </w:t>
            </w:r>
            <w:proofErr w:type="spellStart"/>
            <w:r w:rsidR="00455B52" w:rsidRPr="00373F66">
              <w:rPr>
                <w:rFonts w:eastAsia="Times New Roman" w:cs="Times New Roman"/>
                <w:lang w:eastAsia="el-GR"/>
              </w:rPr>
              <w:t>Νομικών</w:t>
            </w:r>
            <w:proofErr w:type="spellEnd"/>
            <w:r w:rsidR="00455B52" w:rsidRPr="00373F66">
              <w:rPr>
                <w:rFonts w:eastAsia="Times New Roman" w:cs="Times New Roman"/>
                <w:lang w:eastAsia="el-GR"/>
              </w:rPr>
              <w:t xml:space="preserve"> </w:t>
            </w:r>
            <w:proofErr w:type="spellStart"/>
            <w:r w:rsidR="00455B52" w:rsidRPr="00373F66">
              <w:rPr>
                <w:rFonts w:eastAsia="Times New Roman" w:cs="Times New Roman"/>
                <w:lang w:eastAsia="el-GR"/>
              </w:rPr>
              <w:t>Προσώπων</w:t>
            </w:r>
            <w:proofErr w:type="spellEnd"/>
            <w:r w:rsidR="00455B52" w:rsidRPr="00373F66">
              <w:rPr>
                <w:rFonts w:eastAsia="Times New Roman" w:cs="Times New Roman"/>
                <w:lang w:eastAsia="el-GR"/>
              </w:rPr>
              <w:t xml:space="preserve"> του </w:t>
            </w:r>
            <w:proofErr w:type="spellStart"/>
            <w:r w:rsidR="00455B52" w:rsidRPr="00373F66">
              <w:rPr>
                <w:rFonts w:eastAsia="Times New Roman" w:cs="Times New Roman"/>
                <w:lang w:eastAsia="el-GR"/>
              </w:rPr>
              <w:t>Δήμου</w:t>
            </w:r>
            <w:proofErr w:type="spellEnd"/>
            <w:r w:rsidR="00455B52" w:rsidRPr="00373F66">
              <w:rPr>
                <w:rFonts w:eastAsia="Times New Roman" w:cs="Times New Roman"/>
                <w:lang w:eastAsia="el-GR"/>
              </w:rPr>
              <w:t xml:space="preserve"> </w:t>
            </w:r>
            <w:proofErr w:type="spellStart"/>
            <w:r w:rsidR="00455B52" w:rsidRPr="00373F66">
              <w:rPr>
                <w:rFonts w:eastAsia="Times New Roman" w:cs="Times New Roman"/>
                <w:lang w:eastAsia="el-GR"/>
              </w:rPr>
              <w:t>Αθηναίων</w:t>
            </w:r>
            <w:proofErr w:type="spellEnd"/>
            <w:r w:rsidR="00455B52" w:rsidRPr="00373F66">
              <w:rPr>
                <w:rFonts w:eastAsia="Times New Roman" w:cs="Times New Roman"/>
                <w:lang w:eastAsia="el-GR"/>
              </w:rPr>
              <w:t xml:space="preserve">, τα </w:t>
            </w:r>
            <w:proofErr w:type="spellStart"/>
            <w:r w:rsidR="00455B52" w:rsidRPr="00373F66">
              <w:rPr>
                <w:rFonts w:eastAsia="Times New Roman" w:cs="Times New Roman"/>
                <w:lang w:eastAsia="el-GR"/>
              </w:rPr>
              <w:t>οποία</w:t>
            </w:r>
            <w:proofErr w:type="spellEnd"/>
            <w:r w:rsidR="00455B52" w:rsidRPr="00373F66">
              <w:rPr>
                <w:rFonts w:eastAsia="Times New Roman" w:cs="Times New Roman"/>
                <w:lang w:eastAsia="el-GR"/>
              </w:rPr>
              <w:t xml:space="preserve"> </w:t>
            </w:r>
            <w:proofErr w:type="spellStart"/>
            <w:r w:rsidR="00455B52" w:rsidRPr="00373F66">
              <w:rPr>
                <w:rFonts w:eastAsia="Times New Roman" w:cs="Times New Roman"/>
                <w:lang w:eastAsia="el-GR"/>
              </w:rPr>
              <w:t>αναφέρονται</w:t>
            </w:r>
            <w:proofErr w:type="spellEnd"/>
            <w:r w:rsidR="00455B52" w:rsidRPr="00373F66">
              <w:rPr>
                <w:rFonts w:eastAsia="Times New Roman" w:cs="Times New Roman"/>
                <w:lang w:eastAsia="el-GR"/>
              </w:rPr>
              <w:t xml:space="preserve"> στις σελ. 49 &amp; 50 της </w:t>
            </w:r>
            <w:proofErr w:type="spellStart"/>
            <w:r w:rsidR="00455B52" w:rsidRPr="00373F66">
              <w:rPr>
                <w:rFonts w:eastAsia="Times New Roman" w:cs="Times New Roman"/>
                <w:lang w:eastAsia="el-GR"/>
              </w:rPr>
              <w:t>διακήρυξης</w:t>
            </w:r>
            <w:proofErr w:type="spellEnd"/>
            <w:r w:rsidR="00455B52" w:rsidRPr="00373F66">
              <w:rPr>
                <w:rFonts w:eastAsia="Times New Roman" w:cs="Times New Roman"/>
                <w:lang w:eastAsia="el-GR"/>
              </w:rPr>
              <w:t>.</w:t>
            </w:r>
          </w:p>
        </w:tc>
        <w:tc>
          <w:tcPr>
            <w:tcW w:w="5103" w:type="dxa"/>
          </w:tcPr>
          <w:p w:rsidR="00455B52" w:rsidRPr="00373F66" w:rsidRDefault="00455B52" w:rsidP="00455B52">
            <w:pPr>
              <w:spacing w:line="280" w:lineRule="atLeast"/>
              <w:jc w:val="both"/>
            </w:pPr>
          </w:p>
          <w:p w:rsidR="00455B52" w:rsidRPr="00373F66" w:rsidRDefault="00455B52" w:rsidP="00455B52">
            <w:pPr>
              <w:spacing w:line="280" w:lineRule="atLeast"/>
              <w:jc w:val="both"/>
              <w:rPr>
                <w:rFonts w:cstheme="minorHAnsi"/>
              </w:rPr>
            </w:pPr>
            <w:r w:rsidRPr="00373F66">
              <w:t xml:space="preserve">Τα </w:t>
            </w:r>
            <w:proofErr w:type="spellStart"/>
            <w:r w:rsidRPr="00373F66">
              <w:t>νομικα</w:t>
            </w:r>
            <w:proofErr w:type="spellEnd"/>
            <w:r w:rsidRPr="00373F66">
              <w:t xml:space="preserve">́ </w:t>
            </w:r>
            <w:proofErr w:type="spellStart"/>
            <w:r w:rsidRPr="00373F66">
              <w:t>πρόσωπα</w:t>
            </w:r>
            <w:proofErr w:type="spellEnd"/>
            <w:r w:rsidRPr="00373F66">
              <w:t xml:space="preserve"> που </w:t>
            </w:r>
            <w:proofErr w:type="spellStart"/>
            <w:r w:rsidRPr="00373F66">
              <w:t>αναφέρονται</w:t>
            </w:r>
            <w:proofErr w:type="spellEnd"/>
            <w:r w:rsidRPr="00373F66">
              <w:t xml:space="preserve"> στη σελ. 49 της </w:t>
            </w:r>
            <w:proofErr w:type="spellStart"/>
            <w:r w:rsidR="00151466" w:rsidRPr="00373F66">
              <w:t>δ</w:t>
            </w:r>
            <w:r w:rsidRPr="00373F66">
              <w:t>ιακήρυξης</w:t>
            </w:r>
            <w:proofErr w:type="spellEnd"/>
            <w:r w:rsidRPr="00373F66">
              <w:t xml:space="preserve"> δεν </w:t>
            </w:r>
            <w:proofErr w:type="spellStart"/>
            <w:r w:rsidRPr="00373F66">
              <w:t>εντάσσονται</w:t>
            </w:r>
            <w:proofErr w:type="spellEnd"/>
            <w:r w:rsidRPr="00373F66">
              <w:t xml:space="preserve"> στο </w:t>
            </w:r>
            <w:proofErr w:type="spellStart"/>
            <w:r w:rsidRPr="00373F66">
              <w:t>εύρος</w:t>
            </w:r>
            <w:proofErr w:type="spellEnd"/>
            <w:r w:rsidRPr="00373F66">
              <w:t xml:space="preserve"> του </w:t>
            </w:r>
            <w:proofErr w:type="spellStart"/>
            <w:r w:rsidRPr="00373F66">
              <w:t>Έργου</w:t>
            </w:r>
            <w:proofErr w:type="spellEnd"/>
            <w:r w:rsidRPr="00373F66">
              <w:t xml:space="preserve"> παρά μόνο τα δεδομένα αυτών που τυγχάνουν επεξεργασίας από τις υπηρεσίες του Δήμου Αθηναίων.</w:t>
            </w:r>
          </w:p>
        </w:tc>
      </w:tr>
      <w:tr w:rsidR="00455B52" w:rsidRPr="00373F66" w:rsidTr="00104657">
        <w:tc>
          <w:tcPr>
            <w:tcW w:w="4395" w:type="dxa"/>
          </w:tcPr>
          <w:p w:rsidR="00455B52" w:rsidRPr="00373F66" w:rsidRDefault="00455B52" w:rsidP="00455B52">
            <w:pPr>
              <w:spacing w:line="280" w:lineRule="atLeast"/>
              <w:jc w:val="both"/>
              <w:rPr>
                <w:b/>
              </w:rPr>
            </w:pPr>
            <w:r w:rsidRPr="00373F66">
              <w:rPr>
                <w:b/>
              </w:rPr>
              <w:t xml:space="preserve">ΕΡΩΤΗΜΑ </w:t>
            </w:r>
            <w:r w:rsidRPr="00373F66">
              <w:rPr>
                <w:rFonts w:eastAsia="Times New Roman" w:cs="Times New Roman"/>
                <w:b/>
                <w:lang w:eastAsia="el-GR"/>
              </w:rPr>
              <w:t>30</w:t>
            </w:r>
            <w:r w:rsidRPr="00373F66">
              <w:rPr>
                <w:b/>
              </w:rPr>
              <w:t xml:space="preserve"> </w:t>
            </w:r>
          </w:p>
          <w:p w:rsidR="00455B52" w:rsidRPr="00373F66" w:rsidRDefault="00455B52" w:rsidP="00D22A81">
            <w:pPr>
              <w:spacing w:line="280" w:lineRule="atLeast"/>
              <w:jc w:val="both"/>
              <w:rPr>
                <w:rFonts w:eastAsia="Times New Roman" w:cs="Times New Roman"/>
                <w:b/>
                <w:lang w:eastAsia="el-GR"/>
              </w:rPr>
            </w:pPr>
            <w:r w:rsidRPr="00373F66">
              <w:rPr>
                <w:rFonts w:eastAsia="Times New Roman" w:cs="Calibri"/>
                <w:lang w:eastAsia="el-GR"/>
              </w:rPr>
              <w:t xml:space="preserve">Στην </w:t>
            </w:r>
            <w:proofErr w:type="spellStart"/>
            <w:r w:rsidRPr="00373F66">
              <w:rPr>
                <w:rFonts w:eastAsia="Times New Roman" w:cs="Calibri"/>
                <w:lang w:eastAsia="el-GR"/>
              </w:rPr>
              <w:t>σελίδα</w:t>
            </w:r>
            <w:proofErr w:type="spellEnd"/>
            <w:r w:rsidRPr="00373F66">
              <w:rPr>
                <w:rFonts w:eastAsia="Times New Roman" w:cs="Calibri"/>
                <w:lang w:eastAsia="el-GR"/>
              </w:rPr>
              <w:t xml:space="preserve"> 57 της </w:t>
            </w:r>
            <w:proofErr w:type="spellStart"/>
            <w:r w:rsidRPr="00373F66">
              <w:rPr>
                <w:rFonts w:eastAsia="Times New Roman" w:cs="Calibri"/>
                <w:lang w:eastAsia="el-GR"/>
              </w:rPr>
              <w:t>διακήρυξης</w:t>
            </w:r>
            <w:proofErr w:type="spellEnd"/>
            <w:r w:rsidRPr="00373F66">
              <w:rPr>
                <w:rFonts w:eastAsia="Times New Roman" w:cs="Calibri"/>
                <w:lang w:eastAsia="el-GR"/>
              </w:rPr>
              <w:t xml:space="preserve"> </w:t>
            </w:r>
            <w:proofErr w:type="spellStart"/>
            <w:r w:rsidRPr="00373F66">
              <w:rPr>
                <w:rFonts w:eastAsia="Times New Roman" w:cs="Calibri"/>
                <w:lang w:eastAsia="el-GR"/>
              </w:rPr>
              <w:t>αναφέρεται</w:t>
            </w:r>
            <w:proofErr w:type="spellEnd"/>
            <w:r w:rsidRPr="00373F66">
              <w:rPr>
                <w:rFonts w:eastAsia="Times New Roman" w:cs="Calibri"/>
                <w:lang w:eastAsia="el-GR"/>
              </w:rPr>
              <w:t xml:space="preserve"> </w:t>
            </w:r>
            <w:proofErr w:type="spellStart"/>
            <w:r w:rsidRPr="00373F66">
              <w:rPr>
                <w:rFonts w:eastAsia="Times New Roman" w:cs="Calibri"/>
                <w:lang w:eastAsia="el-GR"/>
              </w:rPr>
              <w:t>ότι</w:t>
            </w:r>
            <w:proofErr w:type="spellEnd"/>
            <w:r w:rsidRPr="00373F66">
              <w:rPr>
                <w:rFonts w:eastAsia="Times New Roman" w:cs="Calibri"/>
                <w:lang w:eastAsia="el-GR"/>
              </w:rPr>
              <w:t xml:space="preserve"> </w:t>
            </w:r>
            <w:r w:rsidRPr="00373F66">
              <w:rPr>
                <w:rFonts w:eastAsia="Times New Roman" w:cs="Calibri"/>
                <w:i/>
                <w:iCs/>
                <w:lang w:eastAsia="el-GR"/>
              </w:rPr>
              <w:t xml:space="preserve">«ο </w:t>
            </w:r>
            <w:proofErr w:type="spellStart"/>
            <w:r w:rsidRPr="00373F66">
              <w:rPr>
                <w:rFonts w:eastAsia="Times New Roman" w:cs="Calibri"/>
                <w:i/>
                <w:iCs/>
                <w:lang w:eastAsia="el-GR"/>
              </w:rPr>
              <w:t>ανάδοχος</w:t>
            </w:r>
            <w:proofErr w:type="spellEnd"/>
            <w:r w:rsidRPr="00373F66">
              <w:rPr>
                <w:rFonts w:eastAsia="Times New Roman" w:cs="Calibri"/>
                <w:i/>
                <w:iCs/>
                <w:lang w:eastAsia="el-GR"/>
              </w:rPr>
              <w:t xml:space="preserve"> θα </w:t>
            </w:r>
            <w:proofErr w:type="spellStart"/>
            <w:r w:rsidRPr="00373F66">
              <w:rPr>
                <w:rFonts w:eastAsia="Times New Roman" w:cs="Calibri"/>
                <w:i/>
                <w:iCs/>
                <w:lang w:eastAsia="el-GR"/>
              </w:rPr>
              <w:t>πρέπει</w:t>
            </w:r>
            <w:proofErr w:type="spellEnd"/>
            <w:r w:rsidRPr="00373F66">
              <w:rPr>
                <w:rFonts w:eastAsia="Times New Roman" w:cs="Calibri"/>
                <w:i/>
                <w:iCs/>
                <w:lang w:eastAsia="el-GR"/>
              </w:rPr>
              <w:t xml:space="preserve"> να </w:t>
            </w:r>
            <w:proofErr w:type="spellStart"/>
            <w:r w:rsidRPr="00373F66">
              <w:rPr>
                <w:rFonts w:eastAsia="Times New Roman" w:cs="Calibri"/>
                <w:i/>
                <w:iCs/>
                <w:lang w:eastAsia="el-GR"/>
              </w:rPr>
              <w:t>εκτελέσει</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μία</w:t>
            </w:r>
            <w:proofErr w:type="spellEnd"/>
            <w:r w:rsidRPr="00373F66">
              <w:rPr>
                <w:rFonts w:eastAsia="Times New Roman" w:cs="Calibri"/>
                <w:i/>
                <w:iCs/>
                <w:lang w:eastAsia="el-GR"/>
              </w:rPr>
              <w:t xml:space="preserve"> DPIA για </w:t>
            </w:r>
            <w:proofErr w:type="spellStart"/>
            <w:r w:rsidRPr="00373F66">
              <w:rPr>
                <w:rFonts w:eastAsia="Times New Roman" w:cs="Calibri"/>
                <w:i/>
                <w:iCs/>
                <w:lang w:eastAsia="el-GR"/>
              </w:rPr>
              <w:t>μέχρι</w:t>
            </w:r>
            <w:proofErr w:type="spellEnd"/>
            <w:r w:rsidRPr="00373F66">
              <w:rPr>
                <w:rFonts w:eastAsia="Times New Roman" w:cs="Calibri"/>
                <w:i/>
                <w:iCs/>
                <w:lang w:eastAsia="el-GR"/>
              </w:rPr>
              <w:t xml:space="preserve"> 20 </w:t>
            </w:r>
            <w:proofErr w:type="spellStart"/>
            <w:r w:rsidRPr="00373F66">
              <w:rPr>
                <w:rFonts w:eastAsia="Times New Roman" w:cs="Calibri"/>
                <w:i/>
                <w:iCs/>
                <w:lang w:eastAsia="el-GR"/>
              </w:rPr>
              <w:t>σκοπούς</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επεξεργασίας</w:t>
            </w:r>
            <w:proofErr w:type="spellEnd"/>
            <w:r w:rsidRPr="00373F66">
              <w:rPr>
                <w:rFonts w:eastAsia="Times New Roman" w:cs="Calibri"/>
                <w:i/>
                <w:iCs/>
                <w:lang w:eastAsia="el-GR"/>
              </w:rPr>
              <w:t xml:space="preserve"> με </w:t>
            </w:r>
            <w:proofErr w:type="spellStart"/>
            <w:r w:rsidRPr="00373F66">
              <w:rPr>
                <w:rFonts w:eastAsia="Times New Roman" w:cs="Calibri"/>
                <w:i/>
                <w:iCs/>
                <w:lang w:eastAsia="el-GR"/>
              </w:rPr>
              <w:t>πολυ</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υψηλο</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ρίσκο</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όπως</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αυτοι</w:t>
            </w:r>
            <w:proofErr w:type="spellEnd"/>
            <w:r w:rsidRPr="00373F66">
              <w:rPr>
                <w:rFonts w:eastAsia="Times New Roman" w:cs="Calibri"/>
                <w:i/>
                <w:iCs/>
                <w:lang w:eastAsia="el-GR"/>
              </w:rPr>
              <w:t xml:space="preserve">́ θα </w:t>
            </w:r>
            <w:proofErr w:type="spellStart"/>
            <w:r w:rsidRPr="00373F66">
              <w:rPr>
                <w:rFonts w:eastAsia="Times New Roman" w:cs="Calibri"/>
                <w:i/>
                <w:iCs/>
                <w:lang w:eastAsia="el-GR"/>
              </w:rPr>
              <w:t>προκύψουν</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απο</w:t>
            </w:r>
            <w:proofErr w:type="spellEnd"/>
            <w:r w:rsidRPr="00373F66">
              <w:rPr>
                <w:rFonts w:eastAsia="Times New Roman" w:cs="Calibri"/>
                <w:i/>
                <w:iCs/>
                <w:lang w:eastAsia="el-GR"/>
              </w:rPr>
              <w:t xml:space="preserve">́ την </w:t>
            </w:r>
            <w:proofErr w:type="spellStart"/>
            <w:r w:rsidRPr="00373F66">
              <w:rPr>
                <w:rFonts w:eastAsia="Times New Roman" w:cs="Calibri"/>
                <w:i/>
                <w:iCs/>
                <w:lang w:eastAsia="el-GR"/>
              </w:rPr>
              <w:t>νομικη</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αξιολόγηση</w:t>
            </w:r>
            <w:proofErr w:type="spellEnd"/>
            <w:r w:rsidRPr="00373F66">
              <w:rPr>
                <w:rFonts w:eastAsia="Times New Roman" w:cs="Calibri"/>
                <w:i/>
                <w:iCs/>
                <w:lang w:eastAsia="el-GR"/>
              </w:rPr>
              <w:t xml:space="preserve"> των </w:t>
            </w:r>
            <w:proofErr w:type="spellStart"/>
            <w:r w:rsidRPr="00373F66">
              <w:rPr>
                <w:rFonts w:eastAsia="Times New Roman" w:cs="Calibri"/>
                <w:i/>
                <w:iCs/>
                <w:lang w:eastAsia="el-GR"/>
              </w:rPr>
              <w:t>σκοπών</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επεξεργασίας</w:t>
            </w:r>
            <w:proofErr w:type="spellEnd"/>
            <w:r w:rsidRPr="00373F66">
              <w:rPr>
                <w:rFonts w:eastAsia="Times New Roman" w:cs="Calibri"/>
                <w:i/>
                <w:iCs/>
                <w:lang w:eastAsia="el-GR"/>
              </w:rPr>
              <w:t xml:space="preserve"> και θα </w:t>
            </w:r>
            <w:proofErr w:type="spellStart"/>
            <w:r w:rsidRPr="00373F66">
              <w:rPr>
                <w:rFonts w:eastAsia="Times New Roman" w:cs="Calibri"/>
                <w:i/>
                <w:iCs/>
                <w:lang w:eastAsia="el-GR"/>
              </w:rPr>
              <w:t>υποδειχθούν</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απο</w:t>
            </w:r>
            <w:proofErr w:type="spellEnd"/>
            <w:r w:rsidRPr="00373F66">
              <w:rPr>
                <w:rFonts w:eastAsia="Times New Roman" w:cs="Calibri"/>
                <w:i/>
                <w:iCs/>
                <w:lang w:eastAsia="el-GR"/>
              </w:rPr>
              <w:t xml:space="preserve">́ τον </w:t>
            </w:r>
            <w:proofErr w:type="spellStart"/>
            <w:r w:rsidRPr="00373F66">
              <w:rPr>
                <w:rFonts w:eastAsia="Times New Roman" w:cs="Calibri"/>
                <w:i/>
                <w:iCs/>
                <w:lang w:eastAsia="el-GR"/>
              </w:rPr>
              <w:t>Δήμο</w:t>
            </w:r>
            <w:proofErr w:type="spellEnd"/>
            <w:r w:rsidRPr="00373F66">
              <w:rPr>
                <w:rFonts w:eastAsia="Times New Roman" w:cs="Calibri"/>
                <w:i/>
                <w:iCs/>
                <w:lang w:eastAsia="el-GR"/>
              </w:rPr>
              <w:t xml:space="preserve">». </w:t>
            </w:r>
            <w:proofErr w:type="spellStart"/>
            <w:r w:rsidRPr="00373F66">
              <w:rPr>
                <w:rFonts w:eastAsia="Times New Roman" w:cs="Calibri"/>
                <w:lang w:eastAsia="el-GR"/>
              </w:rPr>
              <w:t>Επίσης</w:t>
            </w:r>
            <w:proofErr w:type="spellEnd"/>
            <w:r w:rsidRPr="00373F66">
              <w:rPr>
                <w:rFonts w:eastAsia="Times New Roman" w:cs="Calibri"/>
                <w:lang w:eastAsia="el-GR"/>
              </w:rPr>
              <w:t xml:space="preserve"> στην </w:t>
            </w:r>
            <w:proofErr w:type="spellStart"/>
            <w:r w:rsidRPr="00373F66">
              <w:rPr>
                <w:rFonts w:eastAsia="Times New Roman" w:cs="Calibri"/>
                <w:lang w:eastAsia="el-GR"/>
              </w:rPr>
              <w:t>σελίδα</w:t>
            </w:r>
            <w:proofErr w:type="spellEnd"/>
            <w:r w:rsidRPr="00373F66">
              <w:rPr>
                <w:rFonts w:eastAsia="Times New Roman" w:cs="Calibri"/>
                <w:lang w:eastAsia="el-GR"/>
              </w:rPr>
              <w:t xml:space="preserve"> 58 της </w:t>
            </w:r>
            <w:proofErr w:type="spellStart"/>
            <w:r w:rsidRPr="00373F66">
              <w:rPr>
                <w:rFonts w:eastAsia="Times New Roman" w:cs="Calibri"/>
                <w:lang w:eastAsia="el-GR"/>
              </w:rPr>
              <w:t>διακήρυξης</w:t>
            </w:r>
            <w:proofErr w:type="spellEnd"/>
            <w:r w:rsidRPr="00373F66">
              <w:rPr>
                <w:rFonts w:eastAsia="Times New Roman" w:cs="Calibri"/>
                <w:lang w:eastAsia="el-GR"/>
              </w:rPr>
              <w:t xml:space="preserve"> </w:t>
            </w:r>
            <w:proofErr w:type="spellStart"/>
            <w:r w:rsidRPr="00373F66">
              <w:rPr>
                <w:rFonts w:eastAsia="Times New Roman" w:cs="Calibri"/>
                <w:lang w:eastAsia="el-GR"/>
              </w:rPr>
              <w:t>αναφέρεται</w:t>
            </w:r>
            <w:proofErr w:type="spellEnd"/>
            <w:r w:rsidRPr="00373F66">
              <w:rPr>
                <w:rFonts w:eastAsia="Times New Roman" w:cs="Calibri"/>
                <w:lang w:eastAsia="el-GR"/>
              </w:rPr>
              <w:t xml:space="preserve"> </w:t>
            </w:r>
            <w:proofErr w:type="spellStart"/>
            <w:r w:rsidRPr="00373F66">
              <w:rPr>
                <w:rFonts w:eastAsia="Times New Roman" w:cs="Calibri"/>
                <w:lang w:eastAsia="el-GR"/>
              </w:rPr>
              <w:t>ότι</w:t>
            </w:r>
            <w:proofErr w:type="spellEnd"/>
            <w:r w:rsidRPr="00373F66">
              <w:rPr>
                <w:rFonts w:eastAsia="Times New Roman" w:cs="Calibri"/>
                <w:lang w:eastAsia="el-GR"/>
              </w:rPr>
              <w:t xml:space="preserve"> </w:t>
            </w:r>
            <w:r w:rsidRPr="00373F66">
              <w:rPr>
                <w:rFonts w:eastAsia="Times New Roman" w:cs="Calibri"/>
                <w:i/>
                <w:iCs/>
                <w:lang w:eastAsia="el-GR"/>
              </w:rPr>
              <w:t xml:space="preserve">«η </w:t>
            </w:r>
            <w:proofErr w:type="spellStart"/>
            <w:r w:rsidRPr="00373F66">
              <w:rPr>
                <w:rFonts w:eastAsia="Times New Roman" w:cs="Calibri"/>
                <w:i/>
                <w:iCs/>
                <w:lang w:eastAsia="el-GR"/>
              </w:rPr>
              <w:t>εκτίμηση</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αντικτύπου</w:t>
            </w:r>
            <w:proofErr w:type="spellEnd"/>
            <w:r w:rsidRPr="00373F66">
              <w:rPr>
                <w:rFonts w:eastAsia="Times New Roman" w:cs="Calibri"/>
                <w:i/>
                <w:iCs/>
                <w:lang w:eastAsia="el-GR"/>
              </w:rPr>
              <w:t xml:space="preserve"> για </w:t>
            </w:r>
            <w:proofErr w:type="spellStart"/>
            <w:r w:rsidRPr="00373F66">
              <w:rPr>
                <w:rFonts w:eastAsia="Times New Roman" w:cs="Calibri"/>
                <w:i/>
                <w:iCs/>
                <w:lang w:eastAsia="el-GR"/>
              </w:rPr>
              <w:t>κάθε</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δραστηριότητα</w:t>
            </w:r>
            <w:proofErr w:type="spellEnd"/>
            <w:r w:rsidRPr="00373F66">
              <w:rPr>
                <w:rFonts w:eastAsia="Times New Roman" w:cs="Calibri"/>
                <w:i/>
                <w:iCs/>
                <w:lang w:eastAsia="el-GR"/>
              </w:rPr>
              <w:t xml:space="preserve"> που </w:t>
            </w:r>
            <w:proofErr w:type="spellStart"/>
            <w:r w:rsidRPr="00373F66">
              <w:rPr>
                <w:rFonts w:eastAsia="Times New Roman" w:cs="Calibri"/>
                <w:i/>
                <w:iCs/>
                <w:lang w:eastAsia="el-GR"/>
              </w:rPr>
              <w:t>απαιτείται</w:t>
            </w:r>
            <w:proofErr w:type="spellEnd"/>
            <w:r w:rsidRPr="00373F66">
              <w:rPr>
                <w:rFonts w:eastAsia="Times New Roman" w:cs="Calibri"/>
                <w:i/>
                <w:iCs/>
                <w:lang w:eastAsia="el-GR"/>
              </w:rPr>
              <w:t>...</w:t>
            </w:r>
            <w:proofErr w:type="spellStart"/>
            <w:r w:rsidRPr="00373F66">
              <w:rPr>
                <w:rFonts w:eastAsia="Times New Roman" w:cs="Calibri"/>
                <w:i/>
                <w:iCs/>
                <w:lang w:eastAsia="el-GR"/>
              </w:rPr>
              <w:t>αποτελούν</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παραδοτέα</w:t>
            </w:r>
            <w:proofErr w:type="spellEnd"/>
            <w:r w:rsidRPr="00373F66">
              <w:rPr>
                <w:rFonts w:eastAsia="Times New Roman" w:cs="Calibri"/>
                <w:i/>
                <w:iCs/>
                <w:lang w:eastAsia="el-GR"/>
              </w:rPr>
              <w:t xml:space="preserve"> του </w:t>
            </w:r>
            <w:proofErr w:type="spellStart"/>
            <w:r w:rsidRPr="00373F66">
              <w:rPr>
                <w:rFonts w:eastAsia="Times New Roman" w:cs="Calibri"/>
                <w:i/>
                <w:iCs/>
                <w:lang w:eastAsia="el-GR"/>
              </w:rPr>
              <w:t>έργου</w:t>
            </w:r>
            <w:proofErr w:type="spellEnd"/>
            <w:r w:rsidRPr="00373F66">
              <w:rPr>
                <w:rFonts w:eastAsia="Times New Roman" w:cs="Calibri"/>
                <w:i/>
                <w:iCs/>
                <w:lang w:eastAsia="el-GR"/>
              </w:rPr>
              <w:t>»</w:t>
            </w:r>
            <w:r w:rsidRPr="00373F66">
              <w:rPr>
                <w:rFonts w:eastAsia="Times New Roman" w:cs="Calibri"/>
                <w:lang w:eastAsia="el-GR"/>
              </w:rPr>
              <w:t xml:space="preserve">. </w:t>
            </w:r>
            <w:proofErr w:type="spellStart"/>
            <w:r w:rsidRPr="00373F66">
              <w:rPr>
                <w:rFonts w:eastAsia="Times New Roman" w:cs="Calibri"/>
                <w:lang w:eastAsia="el-GR"/>
              </w:rPr>
              <w:t>Θεωρούμε</w:t>
            </w:r>
            <w:proofErr w:type="spellEnd"/>
            <w:r w:rsidRPr="00373F66">
              <w:rPr>
                <w:rFonts w:eastAsia="Times New Roman" w:cs="Calibri"/>
                <w:lang w:eastAsia="el-GR"/>
              </w:rPr>
              <w:t xml:space="preserve"> </w:t>
            </w:r>
            <w:proofErr w:type="spellStart"/>
            <w:r w:rsidRPr="00373F66">
              <w:rPr>
                <w:rFonts w:eastAsia="Times New Roman" w:cs="Calibri"/>
                <w:lang w:eastAsia="el-GR"/>
              </w:rPr>
              <w:t>ότι</w:t>
            </w:r>
            <w:proofErr w:type="spellEnd"/>
            <w:r w:rsidRPr="00373F66">
              <w:rPr>
                <w:rFonts w:eastAsia="Times New Roman" w:cs="Calibri"/>
                <w:lang w:eastAsia="el-GR"/>
              </w:rPr>
              <w:t xml:space="preserve"> η </w:t>
            </w:r>
            <w:proofErr w:type="spellStart"/>
            <w:r w:rsidRPr="00373F66">
              <w:rPr>
                <w:rFonts w:eastAsia="Times New Roman" w:cs="Calibri"/>
                <w:lang w:eastAsia="el-GR"/>
              </w:rPr>
              <w:t>σελίδα</w:t>
            </w:r>
            <w:proofErr w:type="spellEnd"/>
            <w:r w:rsidRPr="00373F66">
              <w:rPr>
                <w:rFonts w:eastAsia="Times New Roman" w:cs="Calibri"/>
                <w:lang w:eastAsia="el-GR"/>
              </w:rPr>
              <w:t xml:space="preserve"> 58 </w:t>
            </w:r>
            <w:proofErr w:type="spellStart"/>
            <w:r w:rsidRPr="00373F66">
              <w:rPr>
                <w:rFonts w:eastAsia="Times New Roman" w:cs="Calibri"/>
                <w:lang w:eastAsia="el-GR"/>
              </w:rPr>
              <w:t>αναφέρεται</w:t>
            </w:r>
            <w:proofErr w:type="spellEnd"/>
            <w:r w:rsidRPr="00373F66">
              <w:rPr>
                <w:rFonts w:eastAsia="Times New Roman" w:cs="Calibri"/>
                <w:lang w:eastAsia="el-GR"/>
              </w:rPr>
              <w:t xml:space="preserve"> στον </w:t>
            </w:r>
            <w:proofErr w:type="spellStart"/>
            <w:r w:rsidRPr="00373F66">
              <w:rPr>
                <w:rFonts w:eastAsia="Times New Roman" w:cs="Calibri"/>
                <w:lang w:eastAsia="el-GR"/>
              </w:rPr>
              <w:t>αριθμο</w:t>
            </w:r>
            <w:proofErr w:type="spellEnd"/>
            <w:r w:rsidRPr="00373F66">
              <w:rPr>
                <w:rFonts w:eastAsia="Times New Roman" w:cs="Calibri"/>
                <w:lang w:eastAsia="el-GR"/>
              </w:rPr>
              <w:t xml:space="preserve">́ των </w:t>
            </w:r>
            <w:proofErr w:type="spellStart"/>
            <w:r w:rsidRPr="00373F66">
              <w:rPr>
                <w:rFonts w:eastAsia="Times New Roman" w:cs="Calibri"/>
                <w:lang w:eastAsia="el-GR"/>
              </w:rPr>
              <w:t>DPIAs</w:t>
            </w:r>
            <w:proofErr w:type="spellEnd"/>
            <w:r w:rsidRPr="00373F66">
              <w:rPr>
                <w:rFonts w:eastAsia="Times New Roman" w:cs="Calibri"/>
                <w:lang w:eastAsia="el-GR"/>
              </w:rPr>
              <w:t xml:space="preserve"> που </w:t>
            </w:r>
            <w:proofErr w:type="spellStart"/>
            <w:r w:rsidRPr="00373F66">
              <w:rPr>
                <w:rFonts w:eastAsia="Times New Roman" w:cs="Calibri"/>
                <w:lang w:eastAsia="el-GR"/>
              </w:rPr>
              <w:t>απαιτούνται</w:t>
            </w:r>
            <w:proofErr w:type="spellEnd"/>
            <w:r w:rsidRPr="00373F66">
              <w:rPr>
                <w:rFonts w:eastAsia="Times New Roman" w:cs="Calibri"/>
                <w:lang w:eastAsia="el-GR"/>
              </w:rPr>
              <w:t xml:space="preserve"> </w:t>
            </w:r>
            <w:proofErr w:type="spellStart"/>
            <w:r w:rsidRPr="00373F66">
              <w:rPr>
                <w:rFonts w:eastAsia="Times New Roman" w:cs="Calibri"/>
                <w:lang w:eastAsia="el-GR"/>
              </w:rPr>
              <w:t>σύμφωνα</w:t>
            </w:r>
            <w:proofErr w:type="spellEnd"/>
            <w:r w:rsidRPr="00373F66">
              <w:rPr>
                <w:rFonts w:eastAsia="Times New Roman" w:cs="Calibri"/>
                <w:lang w:eastAsia="el-GR"/>
              </w:rPr>
              <w:t xml:space="preserve"> με </w:t>
            </w:r>
            <w:proofErr w:type="spellStart"/>
            <w:r w:rsidRPr="00373F66">
              <w:rPr>
                <w:rFonts w:eastAsia="Times New Roman" w:cs="Calibri"/>
                <w:lang w:eastAsia="el-GR"/>
              </w:rPr>
              <w:t>τo</w:t>
            </w:r>
            <w:proofErr w:type="spellEnd"/>
            <w:r w:rsidRPr="00373F66">
              <w:rPr>
                <w:rFonts w:eastAsia="Times New Roman" w:cs="Calibri"/>
                <w:lang w:eastAsia="el-GR"/>
              </w:rPr>
              <w:t xml:space="preserve"> </w:t>
            </w:r>
            <w:proofErr w:type="spellStart"/>
            <w:r w:rsidRPr="00373F66">
              <w:rPr>
                <w:rFonts w:eastAsia="Times New Roman" w:cs="Calibri"/>
                <w:lang w:eastAsia="el-GR"/>
              </w:rPr>
              <w:t>σκεπτικο</w:t>
            </w:r>
            <w:proofErr w:type="spellEnd"/>
            <w:r w:rsidRPr="00373F66">
              <w:rPr>
                <w:rFonts w:eastAsia="Times New Roman" w:cs="Calibri"/>
                <w:lang w:eastAsia="el-GR"/>
              </w:rPr>
              <w:t xml:space="preserve">́ της </w:t>
            </w:r>
            <w:proofErr w:type="spellStart"/>
            <w:r w:rsidRPr="00373F66">
              <w:rPr>
                <w:rFonts w:eastAsia="Times New Roman" w:cs="Calibri"/>
                <w:lang w:eastAsia="el-GR"/>
              </w:rPr>
              <w:t>σελίδας</w:t>
            </w:r>
            <w:proofErr w:type="spellEnd"/>
            <w:r w:rsidRPr="00373F66">
              <w:rPr>
                <w:rFonts w:eastAsia="Times New Roman" w:cs="Calibri"/>
                <w:lang w:eastAsia="el-GR"/>
              </w:rPr>
              <w:t xml:space="preserve"> 57. </w:t>
            </w:r>
            <w:r w:rsidR="00D22A81">
              <w:t>Να επιβεβαιωθεί.</w:t>
            </w:r>
          </w:p>
        </w:tc>
        <w:tc>
          <w:tcPr>
            <w:tcW w:w="5103" w:type="dxa"/>
          </w:tcPr>
          <w:p w:rsidR="00455B52" w:rsidRPr="00373F66" w:rsidRDefault="00455B52" w:rsidP="00455B52">
            <w:pPr>
              <w:spacing w:line="280" w:lineRule="atLeast"/>
              <w:jc w:val="both"/>
              <w:rPr>
                <w:rFonts w:cs="Calibri"/>
              </w:rPr>
            </w:pPr>
          </w:p>
          <w:p w:rsidR="00455B52" w:rsidRPr="00373F66" w:rsidRDefault="00455B52" w:rsidP="00455B52">
            <w:pPr>
              <w:spacing w:line="280" w:lineRule="atLeast"/>
              <w:jc w:val="both"/>
            </w:pPr>
            <w:r w:rsidRPr="00373F66">
              <w:rPr>
                <w:rFonts w:cs="Calibri"/>
              </w:rPr>
              <w:t xml:space="preserve">Η </w:t>
            </w:r>
            <w:proofErr w:type="spellStart"/>
            <w:r w:rsidRPr="00373F66">
              <w:rPr>
                <w:rFonts w:cs="Calibri"/>
              </w:rPr>
              <w:t>σελίδα</w:t>
            </w:r>
            <w:proofErr w:type="spellEnd"/>
            <w:r w:rsidRPr="00373F66">
              <w:rPr>
                <w:rFonts w:cs="Calibri"/>
              </w:rPr>
              <w:t xml:space="preserve"> 58 </w:t>
            </w:r>
            <w:proofErr w:type="spellStart"/>
            <w:r w:rsidRPr="00373F66">
              <w:rPr>
                <w:rFonts w:cs="Calibri"/>
              </w:rPr>
              <w:t>αναφέρεται</w:t>
            </w:r>
            <w:proofErr w:type="spellEnd"/>
            <w:r w:rsidRPr="00373F66">
              <w:rPr>
                <w:rFonts w:cs="Calibri"/>
              </w:rPr>
              <w:t xml:space="preserve"> στον </w:t>
            </w:r>
            <w:proofErr w:type="spellStart"/>
            <w:r w:rsidRPr="00373F66">
              <w:rPr>
                <w:rFonts w:cs="Calibri"/>
              </w:rPr>
              <w:t>αριθμο</w:t>
            </w:r>
            <w:proofErr w:type="spellEnd"/>
            <w:r w:rsidRPr="00373F66">
              <w:rPr>
                <w:rFonts w:cs="Calibri"/>
              </w:rPr>
              <w:t xml:space="preserve">́ των </w:t>
            </w:r>
            <w:proofErr w:type="spellStart"/>
            <w:r w:rsidRPr="00373F66">
              <w:rPr>
                <w:rFonts w:cs="Calibri"/>
              </w:rPr>
              <w:t>DPIAs</w:t>
            </w:r>
            <w:proofErr w:type="spellEnd"/>
            <w:r w:rsidRPr="00373F66">
              <w:rPr>
                <w:rFonts w:cs="Calibri"/>
              </w:rPr>
              <w:t xml:space="preserve"> που </w:t>
            </w:r>
            <w:proofErr w:type="spellStart"/>
            <w:r w:rsidRPr="00373F66">
              <w:rPr>
                <w:rFonts w:cs="Calibri"/>
              </w:rPr>
              <w:t>απαιτούνται</w:t>
            </w:r>
            <w:proofErr w:type="spellEnd"/>
            <w:r w:rsidRPr="00373F66">
              <w:rPr>
                <w:rFonts w:cs="Calibri"/>
              </w:rPr>
              <w:t xml:space="preserve"> </w:t>
            </w:r>
            <w:r w:rsidRPr="00373F66">
              <w:rPr>
                <w:rFonts w:cs="Calibri"/>
                <w:i/>
                <w:iCs/>
              </w:rPr>
              <w:t xml:space="preserve">«η </w:t>
            </w:r>
            <w:proofErr w:type="spellStart"/>
            <w:r w:rsidRPr="00373F66">
              <w:rPr>
                <w:rFonts w:cs="Calibri"/>
                <w:i/>
                <w:iCs/>
              </w:rPr>
              <w:t>εκτίμηση</w:t>
            </w:r>
            <w:proofErr w:type="spellEnd"/>
            <w:r w:rsidRPr="00373F66">
              <w:rPr>
                <w:rFonts w:cs="Calibri"/>
                <w:i/>
                <w:iCs/>
              </w:rPr>
              <w:t xml:space="preserve"> </w:t>
            </w:r>
            <w:proofErr w:type="spellStart"/>
            <w:r w:rsidRPr="00373F66">
              <w:rPr>
                <w:rFonts w:cs="Calibri"/>
                <w:i/>
                <w:iCs/>
              </w:rPr>
              <w:t>αντικτύπου</w:t>
            </w:r>
            <w:proofErr w:type="spellEnd"/>
            <w:r w:rsidRPr="00373F66">
              <w:rPr>
                <w:rFonts w:cs="Calibri"/>
                <w:i/>
                <w:iCs/>
              </w:rPr>
              <w:t xml:space="preserve"> για </w:t>
            </w:r>
            <w:proofErr w:type="spellStart"/>
            <w:r w:rsidRPr="00373F66">
              <w:rPr>
                <w:rFonts w:cs="Calibri"/>
                <w:i/>
                <w:iCs/>
              </w:rPr>
              <w:t>κάθε</w:t>
            </w:r>
            <w:proofErr w:type="spellEnd"/>
            <w:r w:rsidRPr="00373F66">
              <w:rPr>
                <w:rFonts w:cs="Calibri"/>
                <w:i/>
                <w:iCs/>
              </w:rPr>
              <w:t xml:space="preserve"> </w:t>
            </w:r>
            <w:proofErr w:type="spellStart"/>
            <w:r w:rsidRPr="00373F66">
              <w:rPr>
                <w:rFonts w:cs="Calibri"/>
                <w:i/>
                <w:iCs/>
              </w:rPr>
              <w:t>δραστηριότητα</w:t>
            </w:r>
            <w:proofErr w:type="spellEnd"/>
            <w:r w:rsidRPr="00373F66">
              <w:rPr>
                <w:rFonts w:cs="Calibri"/>
                <w:i/>
                <w:iCs/>
              </w:rPr>
              <w:t xml:space="preserve"> που </w:t>
            </w:r>
            <w:proofErr w:type="spellStart"/>
            <w:r w:rsidRPr="00373F66">
              <w:rPr>
                <w:rFonts w:cs="Calibri"/>
                <w:i/>
                <w:iCs/>
              </w:rPr>
              <w:t>απαιτείται</w:t>
            </w:r>
            <w:proofErr w:type="spellEnd"/>
            <w:r w:rsidRPr="00373F66">
              <w:rPr>
                <w:rFonts w:cs="Calibri"/>
                <w:i/>
                <w:iCs/>
              </w:rPr>
              <w:t>...</w:t>
            </w:r>
            <w:proofErr w:type="spellStart"/>
            <w:r w:rsidRPr="00373F66">
              <w:rPr>
                <w:rFonts w:cs="Calibri"/>
                <w:i/>
                <w:iCs/>
              </w:rPr>
              <w:t>αποτελούν</w:t>
            </w:r>
            <w:proofErr w:type="spellEnd"/>
            <w:r w:rsidRPr="00373F66">
              <w:rPr>
                <w:rFonts w:cs="Calibri"/>
                <w:i/>
                <w:iCs/>
              </w:rPr>
              <w:t xml:space="preserve"> </w:t>
            </w:r>
            <w:proofErr w:type="spellStart"/>
            <w:r w:rsidRPr="00373F66">
              <w:rPr>
                <w:rFonts w:cs="Calibri"/>
                <w:i/>
                <w:iCs/>
              </w:rPr>
              <w:t>παραδοτέα</w:t>
            </w:r>
            <w:proofErr w:type="spellEnd"/>
            <w:r w:rsidRPr="00373F66">
              <w:rPr>
                <w:rFonts w:cs="Calibri"/>
                <w:i/>
                <w:iCs/>
              </w:rPr>
              <w:t xml:space="preserve"> του </w:t>
            </w:r>
            <w:proofErr w:type="spellStart"/>
            <w:r w:rsidRPr="00373F66">
              <w:rPr>
                <w:rFonts w:cs="Calibri"/>
                <w:i/>
                <w:iCs/>
              </w:rPr>
              <w:t>έργου</w:t>
            </w:r>
            <w:proofErr w:type="spellEnd"/>
            <w:r w:rsidRPr="00373F66">
              <w:rPr>
                <w:rFonts w:cs="Calibri"/>
                <w:i/>
                <w:iCs/>
              </w:rPr>
              <w:t>»</w:t>
            </w:r>
          </w:p>
        </w:tc>
      </w:tr>
      <w:tr w:rsidR="00455B52" w:rsidRPr="00373F66" w:rsidTr="00104657">
        <w:tc>
          <w:tcPr>
            <w:tcW w:w="4395" w:type="dxa"/>
          </w:tcPr>
          <w:p w:rsidR="00455B52" w:rsidRPr="00373F66" w:rsidRDefault="00455B52" w:rsidP="00455B52">
            <w:pPr>
              <w:spacing w:line="280" w:lineRule="atLeast"/>
              <w:jc w:val="both"/>
              <w:rPr>
                <w:b/>
              </w:rPr>
            </w:pPr>
            <w:r w:rsidRPr="00373F66">
              <w:rPr>
                <w:b/>
              </w:rPr>
              <w:t xml:space="preserve">ΕΡΩΤΗΜΑ 31 </w:t>
            </w:r>
          </w:p>
          <w:p w:rsidR="00455B52" w:rsidRPr="00373F66" w:rsidRDefault="00455B52" w:rsidP="00D22A81">
            <w:pPr>
              <w:spacing w:line="280" w:lineRule="atLeast"/>
              <w:jc w:val="both"/>
              <w:rPr>
                <w:b/>
              </w:rPr>
            </w:pPr>
            <w:proofErr w:type="spellStart"/>
            <w:r w:rsidRPr="00373F66">
              <w:rPr>
                <w:rFonts w:eastAsia="Times New Roman" w:cs="Calibri"/>
                <w:lang w:eastAsia="el-GR"/>
              </w:rPr>
              <w:t>Παράγραφος</w:t>
            </w:r>
            <w:proofErr w:type="spellEnd"/>
            <w:r w:rsidRPr="00373F66">
              <w:rPr>
                <w:rFonts w:eastAsia="Times New Roman" w:cs="Calibri"/>
                <w:lang w:eastAsia="el-GR"/>
              </w:rPr>
              <w:t xml:space="preserve"> Ι.Α.3.4, σελ. 60: «</w:t>
            </w:r>
            <w:r w:rsidRPr="00373F66">
              <w:rPr>
                <w:rFonts w:eastAsia="Times New Roman" w:cs="Calibri"/>
                <w:i/>
                <w:iCs/>
                <w:lang w:eastAsia="el-GR"/>
              </w:rPr>
              <w:t xml:space="preserve">Ο </w:t>
            </w:r>
            <w:proofErr w:type="spellStart"/>
            <w:r w:rsidRPr="00373F66">
              <w:rPr>
                <w:rFonts w:eastAsia="Times New Roman" w:cs="Calibri"/>
                <w:i/>
                <w:iCs/>
                <w:lang w:eastAsia="el-GR"/>
              </w:rPr>
              <w:t>ανάδοχος</w:t>
            </w:r>
            <w:proofErr w:type="spellEnd"/>
            <w:r w:rsidRPr="00373F66">
              <w:rPr>
                <w:rFonts w:eastAsia="Times New Roman" w:cs="Calibri"/>
                <w:i/>
                <w:iCs/>
                <w:lang w:eastAsia="el-GR"/>
              </w:rPr>
              <w:t xml:space="preserve"> θα </w:t>
            </w:r>
            <w:proofErr w:type="spellStart"/>
            <w:r w:rsidRPr="00373F66">
              <w:rPr>
                <w:rFonts w:eastAsia="Times New Roman" w:cs="Calibri"/>
                <w:i/>
                <w:iCs/>
                <w:lang w:eastAsia="el-GR"/>
              </w:rPr>
              <w:t>πρέπει</w:t>
            </w:r>
            <w:proofErr w:type="spellEnd"/>
            <w:r w:rsidRPr="00373F66">
              <w:rPr>
                <w:rFonts w:eastAsia="Times New Roman" w:cs="Calibri"/>
                <w:i/>
                <w:iCs/>
                <w:lang w:eastAsia="el-GR"/>
              </w:rPr>
              <w:t xml:space="preserve"> να </w:t>
            </w:r>
            <w:proofErr w:type="spellStart"/>
            <w:r w:rsidRPr="00373F66">
              <w:rPr>
                <w:rFonts w:eastAsia="Times New Roman" w:cs="Calibri"/>
                <w:i/>
                <w:iCs/>
                <w:lang w:eastAsia="el-GR"/>
              </w:rPr>
              <w:t>παρέχει</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τέσσερεις</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εξειδικευμένους</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συμβούλους</w:t>
            </w:r>
            <w:proofErr w:type="spellEnd"/>
            <w:r w:rsidRPr="00373F66">
              <w:rPr>
                <w:rFonts w:eastAsia="Times New Roman" w:cs="Calibri"/>
                <w:i/>
                <w:iCs/>
                <w:lang w:eastAsia="el-GR"/>
              </w:rPr>
              <w:t xml:space="preserve"> για το </w:t>
            </w:r>
            <w:proofErr w:type="spellStart"/>
            <w:r w:rsidRPr="00373F66">
              <w:rPr>
                <w:rFonts w:eastAsia="Times New Roman" w:cs="Calibri"/>
                <w:i/>
                <w:iCs/>
                <w:lang w:eastAsia="el-GR"/>
              </w:rPr>
              <w:t>διάστημα</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ενός</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έτους</w:t>
            </w:r>
            <w:proofErr w:type="spellEnd"/>
            <w:r w:rsidRPr="00373F66">
              <w:rPr>
                <w:rFonts w:eastAsia="Times New Roman" w:cs="Calibri"/>
                <w:i/>
                <w:iCs/>
                <w:lang w:eastAsia="el-GR"/>
              </w:rPr>
              <w:t xml:space="preserve">, με </w:t>
            </w:r>
            <w:proofErr w:type="spellStart"/>
            <w:r w:rsidRPr="00373F66">
              <w:rPr>
                <w:rFonts w:eastAsia="Times New Roman" w:cs="Calibri"/>
                <w:i/>
                <w:iCs/>
                <w:lang w:eastAsia="el-GR"/>
              </w:rPr>
              <w:t>περίπου</w:t>
            </w:r>
            <w:proofErr w:type="spellEnd"/>
            <w:r w:rsidRPr="00373F66">
              <w:rPr>
                <w:rFonts w:eastAsia="Times New Roman" w:cs="Calibri"/>
                <w:i/>
                <w:iCs/>
                <w:lang w:eastAsia="el-GR"/>
              </w:rPr>
              <w:t xml:space="preserve"> το </w:t>
            </w:r>
            <w:proofErr w:type="spellStart"/>
            <w:r w:rsidRPr="00373F66">
              <w:rPr>
                <w:rFonts w:eastAsia="Times New Roman" w:cs="Calibri"/>
                <w:i/>
                <w:iCs/>
                <w:lang w:eastAsia="el-GR"/>
              </w:rPr>
              <w:t>μισο</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απο</w:t>
            </w:r>
            <w:proofErr w:type="spellEnd"/>
            <w:r w:rsidRPr="00373F66">
              <w:rPr>
                <w:rFonts w:eastAsia="Times New Roman" w:cs="Calibri"/>
                <w:i/>
                <w:iCs/>
                <w:lang w:eastAsia="el-GR"/>
              </w:rPr>
              <w:t xml:space="preserve">́ </w:t>
            </w:r>
            <w:proofErr w:type="spellStart"/>
            <w:r w:rsidRPr="00373F66">
              <w:rPr>
                <w:rFonts w:eastAsia="Times New Roman" w:cs="Calibri"/>
                <w:i/>
                <w:iCs/>
                <w:lang w:eastAsia="el-GR"/>
              </w:rPr>
              <w:t>αυτο</w:t>
            </w:r>
            <w:proofErr w:type="spellEnd"/>
            <w:r w:rsidRPr="00373F66">
              <w:rPr>
                <w:rFonts w:eastAsia="Times New Roman" w:cs="Calibri"/>
                <w:i/>
                <w:iCs/>
                <w:lang w:eastAsia="el-GR"/>
              </w:rPr>
              <w:t xml:space="preserve">́ τον </w:t>
            </w:r>
            <w:proofErr w:type="spellStart"/>
            <w:r w:rsidRPr="00373F66">
              <w:rPr>
                <w:rFonts w:eastAsia="Times New Roman" w:cs="Calibri"/>
                <w:i/>
                <w:iCs/>
                <w:lang w:eastAsia="el-GR"/>
              </w:rPr>
              <w:t>χρόνο</w:t>
            </w:r>
            <w:proofErr w:type="spellEnd"/>
            <w:r w:rsidRPr="00373F66">
              <w:rPr>
                <w:rFonts w:eastAsia="Times New Roman" w:cs="Calibri"/>
                <w:i/>
                <w:iCs/>
                <w:lang w:eastAsia="el-GR"/>
              </w:rPr>
              <w:t xml:space="preserve"> να </w:t>
            </w:r>
            <w:proofErr w:type="spellStart"/>
            <w:r w:rsidRPr="00373F66">
              <w:rPr>
                <w:rFonts w:eastAsia="Times New Roman" w:cs="Calibri"/>
                <w:i/>
                <w:iCs/>
                <w:lang w:eastAsia="el-GR"/>
              </w:rPr>
              <w:t>είναι</w:t>
            </w:r>
            <w:proofErr w:type="spellEnd"/>
            <w:r w:rsidRPr="00373F66">
              <w:rPr>
                <w:rFonts w:eastAsia="Times New Roman" w:cs="Calibri"/>
                <w:i/>
                <w:iCs/>
                <w:lang w:eastAsia="el-GR"/>
              </w:rPr>
              <w:t xml:space="preserve"> στις </w:t>
            </w:r>
            <w:proofErr w:type="spellStart"/>
            <w:r w:rsidRPr="00373F66">
              <w:rPr>
                <w:rFonts w:eastAsia="Times New Roman" w:cs="Calibri"/>
                <w:i/>
                <w:iCs/>
                <w:lang w:eastAsia="el-GR"/>
              </w:rPr>
              <w:t>εγκαταστάσεις</w:t>
            </w:r>
            <w:proofErr w:type="spellEnd"/>
            <w:r w:rsidRPr="00373F66">
              <w:rPr>
                <w:rFonts w:eastAsia="Times New Roman" w:cs="Calibri"/>
                <w:i/>
                <w:iCs/>
                <w:lang w:eastAsia="el-GR"/>
              </w:rPr>
              <w:t xml:space="preserve"> του </w:t>
            </w:r>
            <w:proofErr w:type="spellStart"/>
            <w:r w:rsidRPr="00373F66">
              <w:rPr>
                <w:rFonts w:eastAsia="Times New Roman" w:cs="Calibri"/>
                <w:i/>
                <w:iCs/>
                <w:lang w:eastAsia="el-GR"/>
              </w:rPr>
              <w:t>Δήμου</w:t>
            </w:r>
            <w:proofErr w:type="spellEnd"/>
            <w:r w:rsidRPr="00373F66">
              <w:rPr>
                <w:rFonts w:eastAsia="Times New Roman" w:cs="Calibri"/>
                <w:i/>
                <w:iCs/>
                <w:lang w:eastAsia="el-GR"/>
              </w:rPr>
              <w:t>».</w:t>
            </w:r>
            <w:r w:rsidRPr="00373F66">
              <w:rPr>
                <w:rFonts w:eastAsia="Times New Roman" w:cs="Calibri"/>
                <w:i/>
                <w:iCs/>
                <w:lang w:eastAsia="el-GR"/>
              </w:rPr>
              <w:br/>
            </w:r>
            <w:proofErr w:type="spellStart"/>
            <w:r w:rsidRPr="00373F66">
              <w:rPr>
                <w:rFonts w:eastAsia="Times New Roman" w:cs="Calibri"/>
                <w:lang w:eastAsia="el-GR"/>
              </w:rPr>
              <w:t>Δεδομένου</w:t>
            </w:r>
            <w:proofErr w:type="spellEnd"/>
            <w:r w:rsidRPr="00373F66">
              <w:rPr>
                <w:rFonts w:eastAsia="Times New Roman" w:cs="Calibri"/>
                <w:lang w:eastAsia="el-GR"/>
              </w:rPr>
              <w:t xml:space="preserve"> </w:t>
            </w:r>
            <w:proofErr w:type="spellStart"/>
            <w:r w:rsidRPr="00373F66">
              <w:rPr>
                <w:rFonts w:eastAsia="Times New Roman" w:cs="Calibri"/>
                <w:lang w:eastAsia="el-GR"/>
              </w:rPr>
              <w:t>ότι</w:t>
            </w:r>
            <w:proofErr w:type="spellEnd"/>
            <w:r w:rsidRPr="00373F66">
              <w:rPr>
                <w:rFonts w:eastAsia="Times New Roman" w:cs="Calibri"/>
                <w:lang w:eastAsia="el-GR"/>
              </w:rPr>
              <w:t xml:space="preserve"> η </w:t>
            </w:r>
            <w:proofErr w:type="spellStart"/>
            <w:r w:rsidRPr="00373F66">
              <w:rPr>
                <w:rFonts w:eastAsia="Times New Roman" w:cs="Calibri"/>
                <w:lang w:eastAsia="el-GR"/>
              </w:rPr>
              <w:t>διάρκεια</w:t>
            </w:r>
            <w:proofErr w:type="spellEnd"/>
            <w:r w:rsidRPr="00373F66">
              <w:rPr>
                <w:rFonts w:eastAsia="Times New Roman" w:cs="Calibri"/>
                <w:lang w:eastAsia="el-GR"/>
              </w:rPr>
              <w:t xml:space="preserve"> </w:t>
            </w:r>
            <w:proofErr w:type="spellStart"/>
            <w:r w:rsidRPr="00373F66">
              <w:rPr>
                <w:rFonts w:eastAsia="Times New Roman" w:cs="Calibri"/>
                <w:lang w:eastAsia="el-GR"/>
              </w:rPr>
              <w:t>υλοποίησης</w:t>
            </w:r>
            <w:proofErr w:type="spellEnd"/>
            <w:r w:rsidRPr="00373F66">
              <w:rPr>
                <w:rFonts w:eastAsia="Times New Roman" w:cs="Calibri"/>
                <w:lang w:eastAsia="el-GR"/>
              </w:rPr>
              <w:t xml:space="preserve"> της ΕΕ4 </w:t>
            </w:r>
            <w:proofErr w:type="spellStart"/>
            <w:r w:rsidRPr="00373F66">
              <w:rPr>
                <w:rFonts w:eastAsia="Times New Roman" w:cs="Calibri"/>
                <w:lang w:eastAsia="el-GR"/>
              </w:rPr>
              <w:t>είναι</w:t>
            </w:r>
            <w:proofErr w:type="spellEnd"/>
            <w:r w:rsidRPr="00373F66">
              <w:rPr>
                <w:rFonts w:eastAsia="Times New Roman" w:cs="Calibri"/>
                <w:lang w:eastAsia="el-GR"/>
              </w:rPr>
              <w:t xml:space="preserve"> 10 </w:t>
            </w:r>
            <w:proofErr w:type="spellStart"/>
            <w:r w:rsidRPr="00373F66">
              <w:rPr>
                <w:rFonts w:eastAsia="Times New Roman" w:cs="Calibri"/>
                <w:lang w:eastAsia="el-GR"/>
              </w:rPr>
              <w:t>μήνες</w:t>
            </w:r>
            <w:proofErr w:type="spellEnd"/>
            <w:r w:rsidRPr="00373F66">
              <w:rPr>
                <w:rFonts w:eastAsia="Times New Roman" w:cs="Calibri"/>
                <w:lang w:eastAsia="el-GR"/>
              </w:rPr>
              <w:t xml:space="preserve"> (σελ. 65 </w:t>
            </w:r>
            <w:proofErr w:type="spellStart"/>
            <w:r w:rsidRPr="00373F66">
              <w:rPr>
                <w:rFonts w:eastAsia="Times New Roman" w:cs="Calibri"/>
                <w:lang w:eastAsia="el-GR"/>
              </w:rPr>
              <w:t>διακήρυξης</w:t>
            </w:r>
            <w:proofErr w:type="spellEnd"/>
            <w:r w:rsidRPr="00373F66">
              <w:rPr>
                <w:rFonts w:eastAsia="Times New Roman" w:cs="Calibri"/>
                <w:lang w:eastAsia="el-GR"/>
              </w:rPr>
              <w:t xml:space="preserve">), </w:t>
            </w:r>
            <w:r w:rsidR="00D22A81">
              <w:rPr>
                <w:rFonts w:eastAsia="Times New Roman" w:cs="Calibri"/>
                <w:lang w:eastAsia="el-GR"/>
              </w:rPr>
              <w:t>να επιβεβαιωθεί</w:t>
            </w:r>
            <w:r w:rsidRPr="00373F66">
              <w:rPr>
                <w:rFonts w:eastAsia="Times New Roman" w:cs="Calibri"/>
                <w:lang w:eastAsia="el-GR"/>
              </w:rPr>
              <w:t xml:space="preserve"> </w:t>
            </w:r>
            <w:proofErr w:type="spellStart"/>
            <w:r w:rsidRPr="00373F66">
              <w:rPr>
                <w:rFonts w:eastAsia="Times New Roman" w:cs="Calibri"/>
                <w:lang w:eastAsia="el-GR"/>
              </w:rPr>
              <w:t>ότι</w:t>
            </w:r>
            <w:proofErr w:type="spellEnd"/>
            <w:r w:rsidRPr="00373F66">
              <w:rPr>
                <w:rFonts w:eastAsia="Times New Roman" w:cs="Calibri"/>
                <w:lang w:eastAsia="el-GR"/>
              </w:rPr>
              <w:t xml:space="preserve"> οι </w:t>
            </w:r>
            <w:proofErr w:type="spellStart"/>
            <w:r w:rsidRPr="00373F66">
              <w:rPr>
                <w:rFonts w:eastAsia="Times New Roman" w:cs="Calibri"/>
                <w:lang w:eastAsia="el-GR"/>
              </w:rPr>
              <w:t>τέσσερεις</w:t>
            </w:r>
            <w:proofErr w:type="spellEnd"/>
            <w:r w:rsidRPr="00373F66">
              <w:rPr>
                <w:rFonts w:eastAsia="Times New Roman" w:cs="Calibri"/>
                <w:lang w:eastAsia="el-GR"/>
              </w:rPr>
              <w:t xml:space="preserve"> </w:t>
            </w:r>
            <w:proofErr w:type="spellStart"/>
            <w:r w:rsidRPr="00373F66">
              <w:rPr>
                <w:rFonts w:eastAsia="Times New Roman" w:cs="Calibri"/>
                <w:lang w:eastAsia="el-GR"/>
              </w:rPr>
              <w:t>εξειδικευμένοι</w:t>
            </w:r>
            <w:proofErr w:type="spellEnd"/>
            <w:r w:rsidRPr="00373F66">
              <w:rPr>
                <w:rFonts w:eastAsia="Times New Roman" w:cs="Calibri"/>
                <w:lang w:eastAsia="el-GR"/>
              </w:rPr>
              <w:t xml:space="preserve"> </w:t>
            </w:r>
            <w:proofErr w:type="spellStart"/>
            <w:r w:rsidRPr="00373F66">
              <w:rPr>
                <w:rFonts w:eastAsia="Times New Roman" w:cs="Calibri"/>
                <w:lang w:eastAsia="el-GR"/>
              </w:rPr>
              <w:t>σύμβουλοι</w:t>
            </w:r>
            <w:proofErr w:type="spellEnd"/>
            <w:r w:rsidRPr="00373F66">
              <w:rPr>
                <w:rFonts w:eastAsia="Times New Roman" w:cs="Calibri"/>
                <w:lang w:eastAsia="el-GR"/>
              </w:rPr>
              <w:t xml:space="preserve"> που </w:t>
            </w:r>
            <w:proofErr w:type="spellStart"/>
            <w:r w:rsidRPr="00373F66">
              <w:rPr>
                <w:rFonts w:eastAsia="Times New Roman" w:cs="Calibri"/>
                <w:lang w:eastAsia="el-GR"/>
              </w:rPr>
              <w:t>ζητούνται</w:t>
            </w:r>
            <w:proofErr w:type="spellEnd"/>
            <w:r w:rsidRPr="00373F66">
              <w:rPr>
                <w:rFonts w:eastAsia="Times New Roman" w:cs="Calibri"/>
                <w:lang w:eastAsia="el-GR"/>
              </w:rPr>
              <w:t xml:space="preserve"> </w:t>
            </w:r>
            <w:proofErr w:type="spellStart"/>
            <w:r w:rsidRPr="00373F66">
              <w:rPr>
                <w:rFonts w:eastAsia="Times New Roman" w:cs="Calibri"/>
                <w:lang w:eastAsia="el-GR"/>
              </w:rPr>
              <w:t>ανωτέρω</w:t>
            </w:r>
            <w:proofErr w:type="spellEnd"/>
            <w:r w:rsidRPr="00373F66">
              <w:rPr>
                <w:rFonts w:eastAsia="Times New Roman" w:cs="Calibri"/>
                <w:lang w:eastAsia="el-GR"/>
              </w:rPr>
              <w:t xml:space="preserve"> θα </w:t>
            </w:r>
            <w:proofErr w:type="spellStart"/>
            <w:r w:rsidRPr="00373F66">
              <w:rPr>
                <w:rFonts w:eastAsia="Times New Roman" w:cs="Calibri"/>
                <w:lang w:eastAsia="el-GR"/>
              </w:rPr>
              <w:t>πρέπει</w:t>
            </w:r>
            <w:proofErr w:type="spellEnd"/>
            <w:r w:rsidRPr="00373F66">
              <w:rPr>
                <w:rFonts w:eastAsia="Times New Roman" w:cs="Calibri"/>
                <w:lang w:eastAsia="el-GR"/>
              </w:rPr>
              <w:t xml:space="preserve"> να </w:t>
            </w:r>
            <w:proofErr w:type="spellStart"/>
            <w:r w:rsidRPr="00373F66">
              <w:rPr>
                <w:rFonts w:eastAsia="Times New Roman" w:cs="Calibri"/>
                <w:lang w:eastAsia="el-GR"/>
              </w:rPr>
              <w:t>παρασχεθούν</w:t>
            </w:r>
            <w:proofErr w:type="spellEnd"/>
            <w:r w:rsidRPr="00373F66">
              <w:rPr>
                <w:rFonts w:eastAsia="Times New Roman" w:cs="Calibri"/>
                <w:lang w:eastAsia="el-GR"/>
              </w:rPr>
              <w:t xml:space="preserve"> για </w:t>
            </w:r>
            <w:proofErr w:type="spellStart"/>
            <w:r w:rsidRPr="00373F66">
              <w:rPr>
                <w:rFonts w:eastAsia="Times New Roman" w:cs="Calibri"/>
                <w:lang w:eastAsia="el-GR"/>
              </w:rPr>
              <w:t>διάστημα</w:t>
            </w:r>
            <w:proofErr w:type="spellEnd"/>
            <w:r w:rsidRPr="00373F66">
              <w:rPr>
                <w:rFonts w:eastAsia="Times New Roman" w:cs="Calibri"/>
                <w:lang w:eastAsia="el-GR"/>
              </w:rPr>
              <w:t xml:space="preserve"> 10 </w:t>
            </w:r>
            <w:proofErr w:type="spellStart"/>
            <w:r w:rsidRPr="00373F66">
              <w:rPr>
                <w:rFonts w:eastAsia="Times New Roman" w:cs="Calibri"/>
                <w:lang w:eastAsia="el-GR"/>
              </w:rPr>
              <w:t>μηνών</w:t>
            </w:r>
            <w:proofErr w:type="spellEnd"/>
            <w:r w:rsidRPr="00373F66">
              <w:rPr>
                <w:rFonts w:eastAsia="Times New Roman" w:cs="Calibri"/>
                <w:lang w:eastAsia="el-GR"/>
              </w:rPr>
              <w:t xml:space="preserve"> και </w:t>
            </w:r>
            <w:proofErr w:type="spellStart"/>
            <w:r w:rsidRPr="00373F66">
              <w:rPr>
                <w:rFonts w:eastAsia="Times New Roman" w:cs="Calibri"/>
                <w:lang w:eastAsia="el-GR"/>
              </w:rPr>
              <w:t>όχι</w:t>
            </w:r>
            <w:proofErr w:type="spellEnd"/>
            <w:r w:rsidRPr="00373F66">
              <w:rPr>
                <w:rFonts w:eastAsia="Times New Roman" w:cs="Calibri"/>
                <w:lang w:eastAsia="el-GR"/>
              </w:rPr>
              <w:t xml:space="preserve"> </w:t>
            </w:r>
            <w:proofErr w:type="spellStart"/>
            <w:r w:rsidRPr="00373F66">
              <w:rPr>
                <w:rFonts w:eastAsia="Times New Roman" w:cs="Calibri"/>
                <w:lang w:eastAsia="el-GR"/>
              </w:rPr>
              <w:t>ενός</w:t>
            </w:r>
            <w:proofErr w:type="spellEnd"/>
            <w:r w:rsidRPr="00373F66">
              <w:rPr>
                <w:rFonts w:eastAsia="Times New Roman" w:cs="Calibri"/>
                <w:lang w:eastAsia="el-GR"/>
              </w:rPr>
              <w:t xml:space="preserve"> </w:t>
            </w:r>
            <w:proofErr w:type="spellStart"/>
            <w:r w:rsidRPr="00373F66">
              <w:rPr>
                <w:rFonts w:eastAsia="Times New Roman" w:cs="Calibri"/>
                <w:lang w:eastAsia="el-GR"/>
              </w:rPr>
              <w:t>έτους</w:t>
            </w:r>
            <w:proofErr w:type="spellEnd"/>
            <w:r w:rsidRPr="00373F66">
              <w:rPr>
                <w:rFonts w:eastAsia="Times New Roman" w:cs="Calibri"/>
                <w:lang w:eastAsia="el-GR"/>
              </w:rPr>
              <w:t xml:space="preserve">.  </w:t>
            </w:r>
          </w:p>
        </w:tc>
        <w:tc>
          <w:tcPr>
            <w:tcW w:w="5103" w:type="dxa"/>
          </w:tcPr>
          <w:p w:rsidR="00455B52" w:rsidRPr="00373F66" w:rsidRDefault="00455B52" w:rsidP="00455B52">
            <w:pPr>
              <w:spacing w:line="280" w:lineRule="atLeast"/>
              <w:jc w:val="both"/>
              <w:rPr>
                <w:rFonts w:cs="Calibri"/>
              </w:rPr>
            </w:pPr>
          </w:p>
          <w:p w:rsidR="00455B52" w:rsidRPr="00373F66" w:rsidRDefault="00455B52" w:rsidP="00455B52">
            <w:pPr>
              <w:spacing w:line="280" w:lineRule="atLeast"/>
              <w:jc w:val="both"/>
              <w:rPr>
                <w:rFonts w:cs="Calibri"/>
              </w:rPr>
            </w:pPr>
            <w:proofErr w:type="spellStart"/>
            <w:r w:rsidRPr="00373F66">
              <w:rPr>
                <w:rFonts w:cs="Calibri"/>
              </w:rPr>
              <w:t>Παράγραφος</w:t>
            </w:r>
            <w:proofErr w:type="spellEnd"/>
            <w:r w:rsidRPr="00373F66">
              <w:rPr>
                <w:rFonts w:cs="Calibri"/>
              </w:rPr>
              <w:t xml:space="preserve"> Ι.Α.3.4, σελ. 60: «</w:t>
            </w:r>
            <w:r w:rsidRPr="00373F66">
              <w:rPr>
                <w:rFonts w:cs="Calibri"/>
                <w:i/>
                <w:iCs/>
              </w:rPr>
              <w:t xml:space="preserve">Ο </w:t>
            </w:r>
            <w:proofErr w:type="spellStart"/>
            <w:r w:rsidRPr="00373F66">
              <w:rPr>
                <w:rFonts w:cs="Calibri"/>
                <w:i/>
                <w:iCs/>
              </w:rPr>
              <w:t>ανάδοχος</w:t>
            </w:r>
            <w:proofErr w:type="spellEnd"/>
            <w:r w:rsidRPr="00373F66">
              <w:rPr>
                <w:rFonts w:cs="Calibri"/>
                <w:i/>
                <w:iCs/>
              </w:rPr>
              <w:t xml:space="preserve"> θα </w:t>
            </w:r>
            <w:proofErr w:type="spellStart"/>
            <w:r w:rsidRPr="00373F66">
              <w:rPr>
                <w:rFonts w:cs="Calibri"/>
                <w:i/>
                <w:iCs/>
              </w:rPr>
              <w:t>πρέπει</w:t>
            </w:r>
            <w:proofErr w:type="spellEnd"/>
            <w:r w:rsidRPr="00373F66">
              <w:rPr>
                <w:rFonts w:cs="Calibri"/>
                <w:i/>
                <w:iCs/>
              </w:rPr>
              <w:t xml:space="preserve"> να </w:t>
            </w:r>
            <w:proofErr w:type="spellStart"/>
            <w:r w:rsidRPr="00373F66">
              <w:rPr>
                <w:rFonts w:cs="Calibri"/>
                <w:i/>
                <w:iCs/>
              </w:rPr>
              <w:t>παρέχει</w:t>
            </w:r>
            <w:proofErr w:type="spellEnd"/>
            <w:r w:rsidRPr="00373F66">
              <w:rPr>
                <w:rFonts w:cs="Calibri"/>
                <w:i/>
                <w:iCs/>
              </w:rPr>
              <w:t xml:space="preserve"> </w:t>
            </w:r>
            <w:proofErr w:type="spellStart"/>
            <w:r w:rsidRPr="00373F66">
              <w:rPr>
                <w:rFonts w:cs="Calibri"/>
                <w:i/>
                <w:iCs/>
              </w:rPr>
              <w:t>τέσσερεις</w:t>
            </w:r>
            <w:proofErr w:type="spellEnd"/>
            <w:r w:rsidRPr="00373F66">
              <w:rPr>
                <w:rFonts w:cs="Calibri"/>
                <w:i/>
                <w:iCs/>
              </w:rPr>
              <w:t xml:space="preserve"> </w:t>
            </w:r>
            <w:proofErr w:type="spellStart"/>
            <w:r w:rsidRPr="00373F66">
              <w:rPr>
                <w:rFonts w:cs="Calibri"/>
                <w:i/>
                <w:iCs/>
              </w:rPr>
              <w:t>εξειδικευμένους</w:t>
            </w:r>
            <w:proofErr w:type="spellEnd"/>
            <w:r w:rsidRPr="00373F66">
              <w:rPr>
                <w:rFonts w:cs="Calibri"/>
                <w:i/>
                <w:iCs/>
              </w:rPr>
              <w:t xml:space="preserve"> </w:t>
            </w:r>
            <w:proofErr w:type="spellStart"/>
            <w:r w:rsidRPr="00373F66">
              <w:rPr>
                <w:rFonts w:cs="Calibri"/>
                <w:i/>
                <w:iCs/>
              </w:rPr>
              <w:t>συμβούλους</w:t>
            </w:r>
            <w:proofErr w:type="spellEnd"/>
            <w:r w:rsidRPr="00373F66">
              <w:rPr>
                <w:rFonts w:cs="Calibri"/>
                <w:i/>
                <w:iCs/>
              </w:rPr>
              <w:t xml:space="preserve"> για το </w:t>
            </w:r>
            <w:proofErr w:type="spellStart"/>
            <w:r w:rsidRPr="00373F66">
              <w:rPr>
                <w:rFonts w:cs="Calibri"/>
                <w:i/>
                <w:iCs/>
              </w:rPr>
              <w:t>διάστημα</w:t>
            </w:r>
            <w:proofErr w:type="spellEnd"/>
            <w:r w:rsidRPr="00373F66">
              <w:rPr>
                <w:rFonts w:cs="Calibri"/>
                <w:i/>
                <w:iCs/>
              </w:rPr>
              <w:t xml:space="preserve"> </w:t>
            </w:r>
            <w:proofErr w:type="spellStart"/>
            <w:r w:rsidRPr="00373F66">
              <w:rPr>
                <w:rFonts w:cs="Calibri"/>
                <w:i/>
                <w:iCs/>
              </w:rPr>
              <w:t>ενός</w:t>
            </w:r>
            <w:proofErr w:type="spellEnd"/>
            <w:r w:rsidRPr="00373F66">
              <w:rPr>
                <w:rFonts w:cs="Calibri"/>
                <w:i/>
                <w:iCs/>
              </w:rPr>
              <w:t xml:space="preserve"> </w:t>
            </w:r>
            <w:proofErr w:type="spellStart"/>
            <w:r w:rsidRPr="00373F66">
              <w:rPr>
                <w:rFonts w:cs="Calibri"/>
                <w:i/>
                <w:iCs/>
              </w:rPr>
              <w:t>έτους</w:t>
            </w:r>
            <w:proofErr w:type="spellEnd"/>
            <w:r w:rsidRPr="00373F66">
              <w:rPr>
                <w:rFonts w:cs="Calibri"/>
                <w:i/>
                <w:iCs/>
              </w:rPr>
              <w:t xml:space="preserve">, με </w:t>
            </w:r>
            <w:proofErr w:type="spellStart"/>
            <w:r w:rsidRPr="00373F66">
              <w:rPr>
                <w:rFonts w:cs="Calibri"/>
                <w:i/>
                <w:iCs/>
              </w:rPr>
              <w:t>περίπου</w:t>
            </w:r>
            <w:proofErr w:type="spellEnd"/>
            <w:r w:rsidRPr="00373F66">
              <w:rPr>
                <w:rFonts w:cs="Calibri"/>
                <w:i/>
                <w:iCs/>
              </w:rPr>
              <w:t xml:space="preserve"> το </w:t>
            </w:r>
            <w:proofErr w:type="spellStart"/>
            <w:r w:rsidRPr="00373F66">
              <w:rPr>
                <w:rFonts w:cs="Calibri"/>
                <w:i/>
                <w:iCs/>
              </w:rPr>
              <w:t>μισο</w:t>
            </w:r>
            <w:proofErr w:type="spellEnd"/>
            <w:r w:rsidRPr="00373F66">
              <w:rPr>
                <w:rFonts w:cs="Calibri"/>
                <w:i/>
                <w:iCs/>
              </w:rPr>
              <w:t xml:space="preserve">́ </w:t>
            </w:r>
            <w:proofErr w:type="spellStart"/>
            <w:r w:rsidRPr="00373F66">
              <w:rPr>
                <w:rFonts w:cs="Calibri"/>
                <w:i/>
                <w:iCs/>
              </w:rPr>
              <w:t>απο</w:t>
            </w:r>
            <w:proofErr w:type="spellEnd"/>
            <w:r w:rsidRPr="00373F66">
              <w:rPr>
                <w:rFonts w:cs="Calibri"/>
                <w:i/>
                <w:iCs/>
              </w:rPr>
              <w:t xml:space="preserve">́ </w:t>
            </w:r>
            <w:proofErr w:type="spellStart"/>
            <w:r w:rsidRPr="00373F66">
              <w:rPr>
                <w:rFonts w:cs="Calibri"/>
                <w:i/>
                <w:iCs/>
              </w:rPr>
              <w:t>αυτο</w:t>
            </w:r>
            <w:proofErr w:type="spellEnd"/>
            <w:r w:rsidRPr="00373F66">
              <w:rPr>
                <w:rFonts w:cs="Calibri"/>
                <w:i/>
                <w:iCs/>
              </w:rPr>
              <w:t xml:space="preserve">́ τον </w:t>
            </w:r>
            <w:proofErr w:type="spellStart"/>
            <w:r w:rsidRPr="00373F66">
              <w:rPr>
                <w:rFonts w:cs="Calibri"/>
                <w:i/>
                <w:iCs/>
              </w:rPr>
              <w:t>χρόνο</w:t>
            </w:r>
            <w:proofErr w:type="spellEnd"/>
            <w:r w:rsidRPr="00373F66">
              <w:rPr>
                <w:rFonts w:cs="Calibri"/>
                <w:i/>
                <w:iCs/>
              </w:rPr>
              <w:t xml:space="preserve"> να </w:t>
            </w:r>
            <w:proofErr w:type="spellStart"/>
            <w:r w:rsidRPr="00373F66">
              <w:rPr>
                <w:rFonts w:cs="Calibri"/>
                <w:i/>
                <w:iCs/>
              </w:rPr>
              <w:t>είναι</w:t>
            </w:r>
            <w:proofErr w:type="spellEnd"/>
            <w:r w:rsidRPr="00373F66">
              <w:rPr>
                <w:rFonts w:cs="Calibri"/>
                <w:i/>
                <w:iCs/>
              </w:rPr>
              <w:t xml:space="preserve"> στις </w:t>
            </w:r>
            <w:proofErr w:type="spellStart"/>
            <w:r w:rsidRPr="00373F66">
              <w:rPr>
                <w:rFonts w:cs="Calibri"/>
                <w:i/>
                <w:iCs/>
              </w:rPr>
              <w:t>εγκαταστάσεις</w:t>
            </w:r>
            <w:proofErr w:type="spellEnd"/>
            <w:r w:rsidRPr="00373F66">
              <w:rPr>
                <w:rFonts w:cs="Calibri"/>
                <w:i/>
                <w:iCs/>
              </w:rPr>
              <w:t xml:space="preserve"> του </w:t>
            </w:r>
            <w:proofErr w:type="spellStart"/>
            <w:r w:rsidRPr="00373F66">
              <w:rPr>
                <w:rFonts w:cs="Calibri"/>
                <w:i/>
                <w:iCs/>
              </w:rPr>
              <w:t>Δήμου</w:t>
            </w:r>
            <w:proofErr w:type="spellEnd"/>
            <w:r w:rsidRPr="00373F66">
              <w:rPr>
                <w:rFonts w:cs="Calibri"/>
                <w:i/>
                <w:iCs/>
              </w:rPr>
              <w:t>».</w:t>
            </w:r>
            <w:r w:rsidRPr="00373F66">
              <w:rPr>
                <w:rFonts w:cs="Calibri"/>
                <w:i/>
                <w:iCs/>
              </w:rPr>
              <w:br/>
            </w:r>
          </w:p>
        </w:tc>
      </w:tr>
      <w:tr w:rsidR="00C97ACC" w:rsidRPr="00373F66" w:rsidTr="00104657">
        <w:tc>
          <w:tcPr>
            <w:tcW w:w="4395" w:type="dxa"/>
          </w:tcPr>
          <w:p w:rsidR="00C97ACC" w:rsidRPr="00373F66" w:rsidRDefault="00C97ACC" w:rsidP="00C97ACC">
            <w:pPr>
              <w:spacing w:line="280" w:lineRule="atLeast"/>
              <w:jc w:val="both"/>
              <w:rPr>
                <w:b/>
              </w:rPr>
            </w:pPr>
            <w:r w:rsidRPr="00373F66">
              <w:rPr>
                <w:b/>
              </w:rPr>
              <w:t xml:space="preserve">ΕΡΩΤΗΜΑ 32 </w:t>
            </w:r>
          </w:p>
          <w:p w:rsidR="00306495" w:rsidRPr="00373F66" w:rsidRDefault="00D22A81" w:rsidP="00C97ACC">
            <w:pPr>
              <w:spacing w:line="280" w:lineRule="atLeast"/>
              <w:jc w:val="both"/>
            </w:pPr>
            <w:r>
              <w:t>Να διευκρινιστεί</w:t>
            </w:r>
            <w:r w:rsidR="00C97ACC" w:rsidRPr="00373F66">
              <w:t xml:space="preserve"> πώς μπορεί να πληρωθεί η απαίτηση του όρου 2.2.5, σελ. 16 της Διακήρυξης, με την οποία ζητείται</w:t>
            </w:r>
            <w:r w:rsidR="00306495" w:rsidRPr="00373F66">
              <w:t>:</w:t>
            </w:r>
          </w:p>
          <w:p w:rsidR="00C97ACC" w:rsidRPr="00373F66" w:rsidRDefault="00C97ACC" w:rsidP="00C97ACC">
            <w:pPr>
              <w:spacing w:line="280" w:lineRule="atLeast"/>
              <w:jc w:val="both"/>
            </w:pPr>
            <w:r w:rsidRPr="00373F66">
              <w:t xml:space="preserve"> «1 Επιστημονικός Υπεύθυνος έργου, με τίτλο σπουδών ανώτατης εκπαίδευσης και μεταπτυχιακό τίτλο σπουδών (ένα εκ των δύο θα πρέπει να είναι σε θεματική σχετική με πληροφορική), με τουλάχιστον 10ετή γενική επαγγελματική εμπειρία σε έργα σχετικά με την ασφάλεια πληροφοριών, ή την αξιολόγηση κινδύνων, ή την επιχειρησιακή συνέχεια και με ειδίκευση στον έλεγχο των πληροφοριακών συστημάτων, τον εσωτερικό έλεγχο και την ασφάλεια των πληροφοριών που αποδεικνύεται με κατοχή 2 από τις ακόλουθες πιστοποιήσεις CISA, CISM, CISSP, CGEIT και ειδίκευση στην προστασία προσωπικών δεδομένων που αποδεικνύεται με κατοχή 2 από τις ακόλουθες πιστοποιήσεις CIPP, CIPM, CIPT». </w:t>
            </w:r>
          </w:p>
          <w:p w:rsidR="00C97ACC" w:rsidRPr="00373F66" w:rsidRDefault="00C97ACC" w:rsidP="00D22A81">
            <w:pPr>
              <w:spacing w:line="280" w:lineRule="atLeast"/>
              <w:jc w:val="both"/>
            </w:pPr>
            <w:r w:rsidRPr="00373F66">
              <w:t xml:space="preserve">Ειδικότερα, λαμβάνοντας υπόψη ότι στην Ελληνική αγορά δεν υπάρχουν επαγγελματίες, οι οποίοι να διαθέτουν σωρευτικά α) τουλάχιστον δυο (2) από τις πιστοποιήσεις CISA, CISM, CISSP, CGEIT και β) τουλάχιστον δυο (2) από τις πιστοποιήσεις CIPP, CIPM, CIPT, </w:t>
            </w:r>
            <w:r w:rsidR="00D22A81">
              <w:t>να διευκρινιστεί</w:t>
            </w:r>
            <w:r w:rsidRPr="00373F66">
              <w:t xml:space="preserve"> εάν η εν λόγω απαίτηση της Διακήρυξης, δύναται να πληρωθεί από δυο (2) πρόσωπα, δηλαδή έκαστος οικονομικός φορέας να δύναται να ορίζει δύο (2) Επιστημονικούς Υπευθύνους έργου, εκ των οποίων ο ένας θα διαθέτει δύο (2) εκ των πιστοποιήσεων CISA, CISM, CISSP, CGEIT και ο έτερος θα διαθέτει δύο (2) εκ των πιστοποιήσεων CIPP, CIPM, CIPT. </w:t>
            </w:r>
          </w:p>
        </w:tc>
        <w:tc>
          <w:tcPr>
            <w:tcW w:w="5103" w:type="dxa"/>
          </w:tcPr>
          <w:p w:rsidR="00C97ACC" w:rsidRPr="00373F66" w:rsidRDefault="00C97ACC" w:rsidP="00C97ACC">
            <w:pPr>
              <w:spacing w:line="280" w:lineRule="atLeast"/>
              <w:jc w:val="both"/>
              <w:rPr>
                <w:rFonts w:cs="Calibri"/>
              </w:rPr>
            </w:pPr>
          </w:p>
          <w:p w:rsidR="00C97ACC" w:rsidRPr="00373F66" w:rsidRDefault="00C97ACC" w:rsidP="00C97ACC">
            <w:pPr>
              <w:spacing w:line="280" w:lineRule="atLeast"/>
              <w:jc w:val="both"/>
              <w:rPr>
                <w:rFonts w:cs="Calibri"/>
              </w:rPr>
            </w:pPr>
            <w:r w:rsidRPr="00373F66">
              <w:rPr>
                <w:rFonts w:cs="Calibri"/>
              </w:rPr>
              <w:t>Στην παρ.2.2.6 σημείο Β  της Διακήρυξης σε σχέση με τις απαραίτητες πιστοποιήσεις του Επιστημονικού Υπεύθυνου αναφέρεται ότι:</w:t>
            </w:r>
          </w:p>
          <w:p w:rsidR="00C97ACC" w:rsidRPr="00373F66" w:rsidRDefault="00C97ACC" w:rsidP="00C97ACC">
            <w:pPr>
              <w:spacing w:line="280" w:lineRule="atLeast"/>
              <w:jc w:val="both"/>
              <w:rPr>
                <w:rFonts w:cs="Calibri"/>
              </w:rPr>
            </w:pPr>
            <w:r w:rsidRPr="00373F66">
              <w:rPr>
                <w:rFonts w:cs="Calibri"/>
              </w:rPr>
              <w:t>Ειδίκευση στον έλεγχο των πληροφοριακών συστημάτων, τον εσωτερικό έλεγχο και την ασφάλεια των πληροφοριών που αποδεικνύεται με κατοχή τουλάχιστον 2 από τις ακόλουθες πιστοποιήσεις CISA, CISM, CISSP, CGEIT.</w:t>
            </w:r>
          </w:p>
          <w:p w:rsidR="00C97ACC" w:rsidRPr="00373F66" w:rsidRDefault="00C97ACC" w:rsidP="00C97ACC">
            <w:pPr>
              <w:spacing w:line="280" w:lineRule="atLeast"/>
              <w:jc w:val="both"/>
              <w:rPr>
                <w:rFonts w:cs="Calibri"/>
              </w:rPr>
            </w:pPr>
            <w:r w:rsidRPr="00373F66">
              <w:rPr>
                <w:rFonts w:cs="Calibri"/>
              </w:rPr>
              <w:t>Ειδίκευση στην προστασία προσωπικών δεδομένων που αποδεικνύεται με κατοχή τουλάχιστον 2 από τις ακόλουθες πιστοποιήσεις CIPP, CIPM, CIPT.</w:t>
            </w:r>
          </w:p>
          <w:p w:rsidR="00C97ACC" w:rsidRPr="00373F66" w:rsidRDefault="00C97ACC" w:rsidP="00C97ACC">
            <w:pPr>
              <w:spacing w:line="280" w:lineRule="atLeast"/>
              <w:jc w:val="both"/>
              <w:rPr>
                <w:rFonts w:cs="Calibri"/>
              </w:rPr>
            </w:pPr>
            <w:r w:rsidRPr="00373F66">
              <w:rPr>
                <w:rFonts w:cs="Calibri"/>
              </w:rPr>
              <w:t>Η απαίτηση δεν καλύπτεται αθροιστικά.</w:t>
            </w:r>
          </w:p>
        </w:tc>
      </w:tr>
    </w:tbl>
    <w:p w:rsidR="009D79A5" w:rsidRPr="00373F66" w:rsidRDefault="009D79A5"/>
    <w:p w:rsidR="00A84572" w:rsidRPr="00373F66" w:rsidRDefault="00A84572"/>
    <w:p w:rsidR="00A84572" w:rsidRPr="00373F66" w:rsidRDefault="00A84572"/>
    <w:p w:rsidR="00A84572" w:rsidRPr="00373F66" w:rsidRDefault="00A84572"/>
    <w:p w:rsidR="00A84572" w:rsidRPr="00373F66" w:rsidRDefault="00A84572"/>
    <w:p w:rsidR="004B6A9C" w:rsidRPr="00373F66" w:rsidRDefault="004B6A9C" w:rsidP="00A0395F">
      <w:pPr>
        <w:spacing w:after="0" w:line="280" w:lineRule="atLeast"/>
        <w:jc w:val="center"/>
        <w:rPr>
          <w:b/>
        </w:rPr>
      </w:pPr>
    </w:p>
    <w:p w:rsidR="00A044B1" w:rsidRPr="00373F66" w:rsidRDefault="00A044B1" w:rsidP="00A0395F">
      <w:pPr>
        <w:spacing w:after="0" w:line="280" w:lineRule="atLeast"/>
        <w:jc w:val="center"/>
        <w:rPr>
          <w:rFonts w:cs="Tahoma"/>
        </w:rPr>
      </w:pPr>
    </w:p>
    <w:sectPr w:rsidR="00A044B1" w:rsidRPr="00373F66" w:rsidSect="00976021">
      <w:headerReference w:type="default" r:id="rId9"/>
      <w:footerReference w:type="default" r:id="rId10"/>
      <w:pgSz w:w="11906" w:h="16838"/>
      <w:pgMar w:top="399" w:right="1800" w:bottom="993" w:left="1800" w:header="42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6B9" w:rsidRDefault="009E56B9" w:rsidP="00CD5D00">
      <w:pPr>
        <w:spacing w:after="0" w:line="240" w:lineRule="auto"/>
      </w:pPr>
      <w:r>
        <w:separator/>
      </w:r>
    </w:p>
  </w:endnote>
  <w:endnote w:type="continuationSeparator" w:id="0">
    <w:p w:rsidR="009E56B9" w:rsidRDefault="009E56B9" w:rsidP="00CD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21" w:rsidRDefault="00976021">
    <w:pPr>
      <w:pStyle w:val="a7"/>
    </w:pPr>
    <w:r>
      <w:rPr>
        <w:lang w:val="en-US"/>
      </w:rPr>
      <w:t xml:space="preserve"> </w:t>
    </w:r>
    <w:r>
      <w:rPr>
        <w:noProof/>
        <w:lang w:eastAsia="el-GR"/>
      </w:rPr>
      <w:drawing>
        <wp:inline distT="0" distB="0" distL="0" distR="0" wp14:anchorId="2241D2AF">
          <wp:extent cx="6181090" cy="714375"/>
          <wp:effectExtent l="0" t="0" r="0" b="9525"/>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090" cy="714375"/>
                  </a:xfrm>
                  <a:prstGeom prst="rect">
                    <a:avLst/>
                  </a:prstGeom>
                  <a:noFill/>
                </pic:spPr>
              </pic:pic>
            </a:graphicData>
          </a:graphic>
        </wp:inline>
      </w:drawing>
    </w:r>
  </w:p>
  <w:p w:rsidR="00976021" w:rsidRDefault="0097602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6B9" w:rsidRDefault="009E56B9" w:rsidP="00CD5D00">
      <w:pPr>
        <w:spacing w:after="0" w:line="240" w:lineRule="auto"/>
      </w:pPr>
      <w:r>
        <w:separator/>
      </w:r>
    </w:p>
  </w:footnote>
  <w:footnote w:type="continuationSeparator" w:id="0">
    <w:p w:rsidR="009E56B9" w:rsidRDefault="009E56B9" w:rsidP="00CD5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00" w:rsidRDefault="00976021" w:rsidP="00CD5D00">
    <w:pPr>
      <w:pStyle w:val="a6"/>
      <w:ind w:left="-709"/>
    </w:pPr>
    <w:r>
      <w:rPr>
        <w:noProof/>
        <w:lang w:eastAsia="el-GR"/>
      </w:rPr>
      <w:drawing>
        <wp:inline distT="0" distB="0" distL="0" distR="0">
          <wp:extent cx="1990725" cy="422866"/>
          <wp:effectExtent l="0" t="0" r="0" b="0"/>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905" cy="443509"/>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44395"/>
    <w:multiLevelType w:val="hybridMultilevel"/>
    <w:tmpl w:val="75EE876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2300002A"/>
    <w:multiLevelType w:val="hybridMultilevel"/>
    <w:tmpl w:val="DBFCF2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A9A6F64"/>
    <w:multiLevelType w:val="hybridMultilevel"/>
    <w:tmpl w:val="BC4AED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1544C4"/>
    <w:multiLevelType w:val="hybridMultilevel"/>
    <w:tmpl w:val="A80A2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95929EA"/>
    <w:multiLevelType w:val="hybridMultilevel"/>
    <w:tmpl w:val="85404F4A"/>
    <w:lvl w:ilvl="0" w:tplc="36D62A3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4A575B4"/>
    <w:multiLevelType w:val="multilevel"/>
    <w:tmpl w:val="7F22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5F5D88"/>
    <w:multiLevelType w:val="hybridMultilevel"/>
    <w:tmpl w:val="75E2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98519C7"/>
    <w:multiLevelType w:val="hybridMultilevel"/>
    <w:tmpl w:val="1F4608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FB72E47"/>
    <w:multiLevelType w:val="hybridMultilevel"/>
    <w:tmpl w:val="2F123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69756B4"/>
    <w:multiLevelType w:val="multilevel"/>
    <w:tmpl w:val="1DAE0F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8"/>
  </w:num>
  <w:num w:numId="7">
    <w:abstractNumId w:val="6"/>
  </w:num>
  <w:num w:numId="8">
    <w:abstractNumId w:val="7"/>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64"/>
    <w:rsid w:val="0002202B"/>
    <w:rsid w:val="00065D49"/>
    <w:rsid w:val="000768B6"/>
    <w:rsid w:val="0008305B"/>
    <w:rsid w:val="0008596B"/>
    <w:rsid w:val="000A03EC"/>
    <w:rsid w:val="000A064C"/>
    <w:rsid w:val="000C5D9D"/>
    <w:rsid w:val="000C7EE1"/>
    <w:rsid w:val="000F6A07"/>
    <w:rsid w:val="000F6EF5"/>
    <w:rsid w:val="0010035F"/>
    <w:rsid w:val="00104657"/>
    <w:rsid w:val="00151466"/>
    <w:rsid w:val="00166BD4"/>
    <w:rsid w:val="0017046D"/>
    <w:rsid w:val="001F283E"/>
    <w:rsid w:val="00225C5C"/>
    <w:rsid w:val="002323CB"/>
    <w:rsid w:val="00234632"/>
    <w:rsid w:val="00242B59"/>
    <w:rsid w:val="00245C28"/>
    <w:rsid w:val="00252CE7"/>
    <w:rsid w:val="0025389A"/>
    <w:rsid w:val="00262C4C"/>
    <w:rsid w:val="00292F4F"/>
    <w:rsid w:val="002A1EAE"/>
    <w:rsid w:val="002D54C0"/>
    <w:rsid w:val="002D74FF"/>
    <w:rsid w:val="002E5676"/>
    <w:rsid w:val="00304F5E"/>
    <w:rsid w:val="00306495"/>
    <w:rsid w:val="0031155F"/>
    <w:rsid w:val="003130FA"/>
    <w:rsid w:val="00313F35"/>
    <w:rsid w:val="0034310E"/>
    <w:rsid w:val="00357722"/>
    <w:rsid w:val="00361D1E"/>
    <w:rsid w:val="00373F66"/>
    <w:rsid w:val="003819B2"/>
    <w:rsid w:val="003E1D61"/>
    <w:rsid w:val="003F6A4A"/>
    <w:rsid w:val="004071CB"/>
    <w:rsid w:val="00455B52"/>
    <w:rsid w:val="00462F0A"/>
    <w:rsid w:val="00472DD7"/>
    <w:rsid w:val="00484BC2"/>
    <w:rsid w:val="00486453"/>
    <w:rsid w:val="004B6A9C"/>
    <w:rsid w:val="004C1B5E"/>
    <w:rsid w:val="004C505A"/>
    <w:rsid w:val="004C5B19"/>
    <w:rsid w:val="004F0C31"/>
    <w:rsid w:val="004F2A12"/>
    <w:rsid w:val="00531FA3"/>
    <w:rsid w:val="005439DB"/>
    <w:rsid w:val="00562DA0"/>
    <w:rsid w:val="005660B4"/>
    <w:rsid w:val="0058763A"/>
    <w:rsid w:val="005B3646"/>
    <w:rsid w:val="005C725F"/>
    <w:rsid w:val="005D5FAC"/>
    <w:rsid w:val="005F1480"/>
    <w:rsid w:val="005F7D28"/>
    <w:rsid w:val="00610B98"/>
    <w:rsid w:val="00642D27"/>
    <w:rsid w:val="00645242"/>
    <w:rsid w:val="0066729F"/>
    <w:rsid w:val="006B1EFA"/>
    <w:rsid w:val="006C69CD"/>
    <w:rsid w:val="006D41E8"/>
    <w:rsid w:val="006D5709"/>
    <w:rsid w:val="006D6E56"/>
    <w:rsid w:val="0071169C"/>
    <w:rsid w:val="00713CB9"/>
    <w:rsid w:val="00721C00"/>
    <w:rsid w:val="007226B5"/>
    <w:rsid w:val="00753AE7"/>
    <w:rsid w:val="0077138D"/>
    <w:rsid w:val="007719A2"/>
    <w:rsid w:val="00773BD8"/>
    <w:rsid w:val="007A0BD1"/>
    <w:rsid w:val="007B2671"/>
    <w:rsid w:val="007C3465"/>
    <w:rsid w:val="007D2437"/>
    <w:rsid w:val="007D7297"/>
    <w:rsid w:val="007E627D"/>
    <w:rsid w:val="00805A62"/>
    <w:rsid w:val="008306EE"/>
    <w:rsid w:val="0083578E"/>
    <w:rsid w:val="00841EA1"/>
    <w:rsid w:val="00845277"/>
    <w:rsid w:val="008735C3"/>
    <w:rsid w:val="008A6C32"/>
    <w:rsid w:val="008B39F7"/>
    <w:rsid w:val="008D06E6"/>
    <w:rsid w:val="008D2B73"/>
    <w:rsid w:val="008F0B71"/>
    <w:rsid w:val="009218D3"/>
    <w:rsid w:val="00961768"/>
    <w:rsid w:val="0096251C"/>
    <w:rsid w:val="00976021"/>
    <w:rsid w:val="00993970"/>
    <w:rsid w:val="009A4812"/>
    <w:rsid w:val="009A7C7F"/>
    <w:rsid w:val="009D0227"/>
    <w:rsid w:val="009D5E7A"/>
    <w:rsid w:val="009D79A5"/>
    <w:rsid w:val="009E1745"/>
    <w:rsid w:val="009E56B9"/>
    <w:rsid w:val="009F35A5"/>
    <w:rsid w:val="00A01938"/>
    <w:rsid w:val="00A0395F"/>
    <w:rsid w:val="00A044B1"/>
    <w:rsid w:val="00A20664"/>
    <w:rsid w:val="00A4457D"/>
    <w:rsid w:val="00A457C4"/>
    <w:rsid w:val="00A52387"/>
    <w:rsid w:val="00A61841"/>
    <w:rsid w:val="00A6505C"/>
    <w:rsid w:val="00A81891"/>
    <w:rsid w:val="00A82C49"/>
    <w:rsid w:val="00A837F0"/>
    <w:rsid w:val="00A83ACF"/>
    <w:rsid w:val="00A84572"/>
    <w:rsid w:val="00AA5298"/>
    <w:rsid w:val="00AC40AF"/>
    <w:rsid w:val="00AC7D15"/>
    <w:rsid w:val="00B03C80"/>
    <w:rsid w:val="00B12ADF"/>
    <w:rsid w:val="00B3528B"/>
    <w:rsid w:val="00B402FD"/>
    <w:rsid w:val="00B42923"/>
    <w:rsid w:val="00B47061"/>
    <w:rsid w:val="00B75F68"/>
    <w:rsid w:val="00B911AF"/>
    <w:rsid w:val="00B94EF0"/>
    <w:rsid w:val="00BA20D1"/>
    <w:rsid w:val="00BA7D87"/>
    <w:rsid w:val="00BD01B6"/>
    <w:rsid w:val="00BE78FF"/>
    <w:rsid w:val="00C24448"/>
    <w:rsid w:val="00C26C82"/>
    <w:rsid w:val="00C53840"/>
    <w:rsid w:val="00C5494D"/>
    <w:rsid w:val="00C622ED"/>
    <w:rsid w:val="00C64F05"/>
    <w:rsid w:val="00C73C7E"/>
    <w:rsid w:val="00C869C0"/>
    <w:rsid w:val="00C97340"/>
    <w:rsid w:val="00C97ACC"/>
    <w:rsid w:val="00C97FC3"/>
    <w:rsid w:val="00CA2464"/>
    <w:rsid w:val="00CA74B8"/>
    <w:rsid w:val="00CB02FF"/>
    <w:rsid w:val="00CC33A9"/>
    <w:rsid w:val="00CD5D00"/>
    <w:rsid w:val="00CD7F63"/>
    <w:rsid w:val="00CE7D69"/>
    <w:rsid w:val="00CF3C8E"/>
    <w:rsid w:val="00D22A81"/>
    <w:rsid w:val="00D231F6"/>
    <w:rsid w:val="00D3295C"/>
    <w:rsid w:val="00D43D12"/>
    <w:rsid w:val="00D75250"/>
    <w:rsid w:val="00D76C41"/>
    <w:rsid w:val="00D90DFE"/>
    <w:rsid w:val="00D974EC"/>
    <w:rsid w:val="00DA6CB0"/>
    <w:rsid w:val="00DC5E0F"/>
    <w:rsid w:val="00DD2F7B"/>
    <w:rsid w:val="00DE5C40"/>
    <w:rsid w:val="00E03A0F"/>
    <w:rsid w:val="00E2583B"/>
    <w:rsid w:val="00E53FF2"/>
    <w:rsid w:val="00E54193"/>
    <w:rsid w:val="00E64107"/>
    <w:rsid w:val="00E87A65"/>
    <w:rsid w:val="00EA21FC"/>
    <w:rsid w:val="00EB6307"/>
    <w:rsid w:val="00ED4288"/>
    <w:rsid w:val="00EE235D"/>
    <w:rsid w:val="00EF0607"/>
    <w:rsid w:val="00F578BF"/>
    <w:rsid w:val="00F90CF2"/>
    <w:rsid w:val="00F94F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55620AA-7A51-4697-813A-82969C2B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A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20D1"/>
    <w:pPr>
      <w:ind w:left="720"/>
      <w:contextualSpacing/>
    </w:pPr>
  </w:style>
  <w:style w:type="paragraph" w:styleId="a5">
    <w:name w:val="Balloon Text"/>
    <w:basedOn w:val="a"/>
    <w:link w:val="Char"/>
    <w:uiPriority w:val="99"/>
    <w:semiHidden/>
    <w:unhideWhenUsed/>
    <w:rsid w:val="005F1480"/>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5F1480"/>
    <w:rPr>
      <w:rFonts w:ascii="Segoe UI" w:hAnsi="Segoe UI" w:cs="Segoe UI"/>
      <w:sz w:val="18"/>
      <w:szCs w:val="18"/>
    </w:rPr>
  </w:style>
  <w:style w:type="paragraph" w:customStyle="1" w:styleId="Default">
    <w:name w:val="Default"/>
    <w:rsid w:val="00B911AF"/>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0"/>
    <w:uiPriority w:val="99"/>
    <w:unhideWhenUsed/>
    <w:rsid w:val="00CD5D00"/>
    <w:pPr>
      <w:tabs>
        <w:tab w:val="center" w:pos="4153"/>
        <w:tab w:val="right" w:pos="8306"/>
      </w:tabs>
      <w:spacing w:after="0" w:line="240" w:lineRule="auto"/>
    </w:pPr>
  </w:style>
  <w:style w:type="character" w:customStyle="1" w:styleId="Char0">
    <w:name w:val="Κεφαλίδα Char"/>
    <w:basedOn w:val="a0"/>
    <w:link w:val="a6"/>
    <w:uiPriority w:val="99"/>
    <w:rsid w:val="00CD5D00"/>
  </w:style>
  <w:style w:type="paragraph" w:styleId="a7">
    <w:name w:val="footer"/>
    <w:basedOn w:val="a"/>
    <w:link w:val="Char1"/>
    <w:uiPriority w:val="99"/>
    <w:unhideWhenUsed/>
    <w:rsid w:val="00CD5D00"/>
    <w:pPr>
      <w:tabs>
        <w:tab w:val="center" w:pos="4153"/>
        <w:tab w:val="right" w:pos="8306"/>
      </w:tabs>
      <w:spacing w:after="0" w:line="240" w:lineRule="auto"/>
    </w:pPr>
  </w:style>
  <w:style w:type="character" w:customStyle="1" w:styleId="Char1">
    <w:name w:val="Υποσέλιδο Char"/>
    <w:basedOn w:val="a0"/>
    <w:link w:val="a7"/>
    <w:uiPriority w:val="99"/>
    <w:rsid w:val="00CD5D00"/>
  </w:style>
  <w:style w:type="paragraph" w:styleId="Web">
    <w:name w:val="Normal (Web)"/>
    <w:basedOn w:val="a"/>
    <w:uiPriority w:val="99"/>
    <w:unhideWhenUsed/>
    <w:rsid w:val="00166BD4"/>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1">
    <w:name w:val="Πλέγμα πίνακα1"/>
    <w:basedOn w:val="a1"/>
    <w:next w:val="a3"/>
    <w:uiPriority w:val="59"/>
    <w:rsid w:val="00F5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3"/>
    <w:uiPriority w:val="59"/>
    <w:rsid w:val="00022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22A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33789">
      <w:bodyDiv w:val="1"/>
      <w:marLeft w:val="0"/>
      <w:marRight w:val="0"/>
      <w:marTop w:val="0"/>
      <w:marBottom w:val="0"/>
      <w:divBdr>
        <w:top w:val="none" w:sz="0" w:space="0" w:color="auto"/>
        <w:left w:val="none" w:sz="0" w:space="0" w:color="auto"/>
        <w:bottom w:val="none" w:sz="0" w:space="0" w:color="auto"/>
        <w:right w:val="none" w:sz="0" w:space="0" w:color="auto"/>
      </w:divBdr>
    </w:div>
    <w:div w:id="1819956987">
      <w:bodyDiv w:val="1"/>
      <w:marLeft w:val="0"/>
      <w:marRight w:val="0"/>
      <w:marTop w:val="0"/>
      <w:marBottom w:val="0"/>
      <w:divBdr>
        <w:top w:val="none" w:sz="0" w:space="0" w:color="auto"/>
        <w:left w:val="none" w:sz="0" w:space="0" w:color="auto"/>
        <w:bottom w:val="none" w:sz="0" w:space="0" w:color="auto"/>
        <w:right w:val="none" w:sz="0" w:space="0" w:color="auto"/>
      </w:divBdr>
    </w:div>
    <w:div w:id="1859731233">
      <w:bodyDiv w:val="1"/>
      <w:marLeft w:val="0"/>
      <w:marRight w:val="0"/>
      <w:marTop w:val="0"/>
      <w:marBottom w:val="0"/>
      <w:divBdr>
        <w:top w:val="none" w:sz="0" w:space="0" w:color="auto"/>
        <w:left w:val="none" w:sz="0" w:space="0" w:color="auto"/>
        <w:bottom w:val="none" w:sz="0" w:space="0" w:color="auto"/>
        <w:right w:val="none" w:sz="0" w:space="0" w:color="auto"/>
      </w:divBdr>
    </w:div>
    <w:div w:id="2037464372">
      <w:bodyDiv w:val="1"/>
      <w:marLeft w:val="0"/>
      <w:marRight w:val="0"/>
      <w:marTop w:val="0"/>
      <w:marBottom w:val="0"/>
      <w:divBdr>
        <w:top w:val="none" w:sz="0" w:space="0" w:color="auto"/>
        <w:left w:val="none" w:sz="0" w:space="0" w:color="auto"/>
        <w:bottom w:val="none" w:sz="0" w:space="0" w:color="auto"/>
        <w:right w:val="none" w:sz="0" w:space="0" w:color="auto"/>
      </w:divBdr>
      <w:divsChild>
        <w:div w:id="557784826">
          <w:marLeft w:val="0"/>
          <w:marRight w:val="0"/>
          <w:marTop w:val="0"/>
          <w:marBottom w:val="0"/>
          <w:divBdr>
            <w:top w:val="none" w:sz="0" w:space="0" w:color="auto"/>
            <w:left w:val="none" w:sz="0" w:space="0" w:color="auto"/>
            <w:bottom w:val="none" w:sz="0" w:space="0" w:color="auto"/>
            <w:right w:val="none" w:sz="0" w:space="0" w:color="auto"/>
          </w:divBdr>
        </w:div>
        <w:div w:id="270431046">
          <w:marLeft w:val="0"/>
          <w:marRight w:val="0"/>
          <w:marTop w:val="0"/>
          <w:marBottom w:val="0"/>
          <w:divBdr>
            <w:top w:val="none" w:sz="0" w:space="0" w:color="auto"/>
            <w:left w:val="none" w:sz="0" w:space="0" w:color="auto"/>
            <w:bottom w:val="none" w:sz="0" w:space="0" w:color="auto"/>
            <w:right w:val="none" w:sz="0" w:space="0" w:color="auto"/>
          </w:divBdr>
          <w:divsChild>
            <w:div w:id="1901670864">
              <w:marLeft w:val="0"/>
              <w:marRight w:val="0"/>
              <w:marTop w:val="0"/>
              <w:marBottom w:val="0"/>
              <w:divBdr>
                <w:top w:val="none" w:sz="0" w:space="0" w:color="auto"/>
                <w:left w:val="none" w:sz="0" w:space="0" w:color="auto"/>
                <w:bottom w:val="none" w:sz="0" w:space="0" w:color="auto"/>
                <w:right w:val="none" w:sz="0" w:space="0" w:color="auto"/>
              </w:divBdr>
            </w:div>
            <w:div w:id="2236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1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athen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ZYbl5n+b8bGDhiY8hmXbDa2LCqw=</DigestValue>
    </Reference>
    <Reference Type="http://www.w3.org/2000/09/xmldsig#Object" URI="#idOfficeObject">
      <DigestMethod Algorithm="http://www.w3.org/2000/09/xmldsig#sha1"/>
      <DigestValue>AEsrljjxDKnx52KZ1CKuNtgRjDc=</DigestValue>
    </Reference>
    <Reference Type="http://uri.etsi.org/01903#SignedProperties" URI="#idSignedProperties">
      <Transforms>
        <Transform Algorithm="http://www.w3.org/TR/2001/REC-xml-c14n-20010315"/>
      </Transforms>
      <DigestMethod Algorithm="http://www.w3.org/2000/09/xmldsig#sha1"/>
      <DigestValue>0fMAKG0DdkdhPTe4Qu03ufCNFp4=</DigestValue>
    </Reference>
  </SignedInfo>
  <SignatureValue>gDd8ZICdGFSGhgBIYW7EYICibpzbIJkbHmYceCrGhnuvkHWEmgVr9KFZAhiU0ZKD6G5VFcpXQmHy
djCu6K9IIE/X/ZWbU72ZuJyykMT3gWlKoKXUJZ9xXITwm4Qge81AkgVKewdrKL75zg5t6O6Hp8fh
SH+jyNHAwivVX6QlMx30GwUuCqbDH443dO23k7LUsy0VuMIxK23KzJRmLJmY4/gcTFdfTx5fWsa2
rkLqmcgpm1MSwp6okDJIuIBkPjhg7LKGvXuDwdn9aodrqvzGRszU/XediuFTVNClUevJqEDc7RVY
fNNX9cFjNWRWdK0V0OqKXWGQ90W+/E7vLt2amg==</SignatureValue>
  <KeyInfo>
    <X509Data>
      <X509Certificate>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0/09/xmldsig#sha1"/>
        <DigestValue>TabYQfrLKdKCUuJNL8ZVmuoRYZk=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+DWasIt46J9kWGyxoP3pos6rwyo=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PbLIzV9LtsRZptWVU0mG0rlfmr4=</DigestValue>
      </Reference>
      <Reference URI="/word/endnotes.xml?ContentType=application/vnd.openxmlformats-officedocument.wordprocessingml.endnotes+xml">
        <DigestMethod Algorithm="http://www.w3.org/2000/09/xmldsig#sha1"/>
        <DigestValue>EIxL6Ql4Xry+XrJxcmhxJ9nYp3Y=</DigestValue>
      </Reference>
      <Reference URI="/word/fontTable.xml?ContentType=application/vnd.openxmlformats-officedocument.wordprocessingml.fontTable+xml">
        <DigestMethod Algorithm="http://www.w3.org/2000/09/xmldsig#sha1"/>
        <DigestValue>7jFPcTI7venMl04pqaFJvdD5MqY=</DigestValue>
      </Reference>
      <Reference URI="/word/footer1.xml?ContentType=application/vnd.openxmlformats-officedocument.wordprocessingml.footer+xml">
        <DigestMethod Algorithm="http://www.w3.org/2000/09/xmldsig#sha1"/>
        <DigestValue>cDJfLqdFWds3I7dKVqcaQMYQV2s=</DigestValue>
      </Reference>
      <Reference URI="/word/footnotes.xml?ContentType=application/vnd.openxmlformats-officedocument.wordprocessingml.footnotes+xml">
        <DigestMethod Algorithm="http://www.w3.org/2000/09/xmldsig#sha1"/>
        <DigestValue>wqqxKvVFC+gGg38O3i+9V/37qgI=</DigestValue>
      </Reference>
      <Reference URI="/word/header1.xml?ContentType=application/vnd.openxmlformats-officedocument.wordprocessingml.header+xml">
        <DigestMethod Algorithm="http://www.w3.org/2000/09/xmldsig#sha1"/>
        <DigestValue>fa5cNadrmGRzBIMb50s4gXV5wGs=</DigestValue>
      </Reference>
      <Reference URI="/word/media/image1.png?ContentType=image/png">
        <DigestMethod Algorithm="http://www.w3.org/2000/09/xmldsig#sha1"/>
        <DigestValue>w9YDunTDJDY1hP6JObPDVNj/Ur0=</DigestValue>
      </Reference>
      <Reference URI="/word/media/image2.png?ContentType=image/png">
        <DigestMethod Algorithm="http://www.w3.org/2000/09/xmldsig#sha1"/>
        <DigestValue>j7EVMQpd23hRtpKcBDENfALKCfs=</DigestValue>
      </Reference>
      <Reference URI="/word/numbering.xml?ContentType=application/vnd.openxmlformats-officedocument.wordprocessingml.numbering+xml">
        <DigestMethod Algorithm="http://www.w3.org/2000/09/xmldsig#sha1"/>
        <DigestValue>8gE0o9HAP8b09SgXq97x6e7oXRk=</DigestValue>
      </Reference>
      <Reference URI="/word/settings.xml?ContentType=application/vnd.openxmlformats-officedocument.wordprocessingml.settings+xml">
        <DigestMethod Algorithm="http://www.w3.org/2000/09/xmldsig#sha1"/>
        <DigestValue>9Snc/5oHNMn9OJVdu9oQQAj/MUM=</DigestValue>
      </Reference>
      <Reference URI="/word/styles.xml?ContentType=application/vnd.openxmlformats-officedocument.wordprocessingml.styles+xml">
        <DigestMethod Algorithm="http://www.w3.org/2000/09/xmldsig#sha1"/>
        <DigestValue>939Dtmb7gVRwteZwZyBMC2HFBPY=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NMBXNdz3CkgyfoUDQ1H1taBtn2U=</DigestValue>
      </Reference>
    </Manifest>
    <SignatureProperties>
      <SignatureProperty Id="idSignatureTime" Target="#idPackageSignature">
        <mdssi:SignatureTime xmlns:mdssi="http://schemas.openxmlformats.org/package/2006/digital-signature">
          <mdssi:Format>YYYY-MM-DDThh:mm:ssTZD</mdssi:Format>
          <mdssi:Value>2019-03-18T16:06:28Z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2019-03-18T16:06:28Z</xd:SigningTime>
          <xd:SigningCertificate>
            <xd:Cert>
              <xd:CertDigest>
                <DigestMethod Algorithm="http://www.w3.org/2000/09/xmldsig#sha1"/>
                <DigestValue>BcUUBmI8S6yKHiTA1BU9gfMvj9E=</DigestValue>
              </xd:CertDigest>
              <xd:IssuerSerial>
                <X509IssuerName>CN=Hellenic Public Administration Issuing CA, OU=HPARCA, O=Hellenic Public Administration Certification Services, C=GR</X509IssuerName>
                <X509SerialNumber>77831882184631552625169853559054593214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</xd:EncapsulatedX509Certificate>
            <xd:EncapsulatedX509Certificate>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</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1BCD5-AD59-47DD-9DE2-0F3ABC5C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4015</Words>
  <Characters>21685</Characters>
  <Application>Microsoft Office Word</Application>
  <DocSecurity>0</DocSecurity>
  <Lines>180</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ΓΙΑΝΝΑ ΑΛΕΞΑΝΔΡΟΠΟΥΛΟΥ</cp:lastModifiedBy>
  <cp:revision>16</cp:revision>
  <cp:lastPrinted>2017-05-23T13:56:00Z</cp:lastPrinted>
  <dcterms:created xsi:type="dcterms:W3CDTF">2019-03-18T09:33:00Z</dcterms:created>
  <dcterms:modified xsi:type="dcterms:W3CDTF">2019-03-18T12:20:00Z</dcterms:modified>
</cp:coreProperties>
</file>